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4" w:rsidRPr="001A712B" w:rsidRDefault="001A712B" w:rsidP="001A712B">
      <w:pPr>
        <w:pBdr>
          <w:bottom w:val="single" w:sz="4" w:space="1" w:color="auto"/>
        </w:pBdr>
        <w:tabs>
          <w:tab w:val="left" w:pos="2700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A712B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BYTEX RV, s.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Pr="001A712B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r.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Pr="001A712B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o.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/ BYTEX Rožňava, družstvo</w:t>
      </w:r>
    </w:p>
    <w:p w:rsidR="0012181D" w:rsidRDefault="002A1131" w:rsidP="001A712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44546A" w:themeColor="text2"/>
          <w:sz w:val="32"/>
          <w:szCs w:val="32"/>
        </w:rPr>
        <w:t>C</w:t>
      </w:r>
      <w:r w:rsidR="00A14C07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enník služieb</w:t>
      </w:r>
      <w:r w:rsidR="008A4A19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BD </w:t>
      </w:r>
      <w:r w:rsidR="00C94CF8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...................</w:t>
      </w:r>
      <w:bookmarkStart w:id="0" w:name="_GoBack"/>
      <w:bookmarkEnd w:id="0"/>
      <w:r w:rsidR="00C94CF8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......................</w:t>
      </w:r>
    </w:p>
    <w:p w:rsidR="006900BD" w:rsidRDefault="006900BD" w:rsidP="006900BD">
      <w:pPr>
        <w:rPr>
          <w:rFonts w:ascii="Palatino Linotype" w:eastAsia="Times New Roman" w:hAnsi="Palatino Linotype" w:cs="Arial"/>
          <w:color w:val="000000"/>
          <w:sz w:val="20"/>
          <w:szCs w:val="20"/>
          <w:lang w:eastAsia="sk-SK"/>
        </w:rPr>
      </w:pPr>
    </w:p>
    <w:p w:rsidR="00405F54" w:rsidRPr="00336443" w:rsidRDefault="006900BD" w:rsidP="00336443">
      <w:pPr>
        <w:spacing w:line="240" w:lineRule="auto"/>
        <w:rPr>
          <w:rFonts w:ascii="Palatino Linotype" w:eastAsiaTheme="minorHAnsi" w:hAnsi="Palatino Linotype" w:cstheme="minorBidi"/>
          <w:sz w:val="16"/>
          <w:szCs w:val="16"/>
        </w:rPr>
      </w:pPr>
      <w:r w:rsidRPr="00336443">
        <w:rPr>
          <w:rFonts w:ascii="Palatino Linotype" w:eastAsiaTheme="minorHAnsi" w:hAnsi="Palatino Linotype" w:cstheme="minorBidi"/>
          <w:sz w:val="16"/>
          <w:szCs w:val="16"/>
        </w:rPr>
        <w:t>Na ťarchu vlastníka</w:t>
      </w:r>
    </w:p>
    <w:tbl>
      <w:tblPr>
        <w:tblStyle w:val="Obyajntabuka1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440FC9" w:rsidRPr="00440FC9" w:rsidTr="00C9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5445C" w:rsidRPr="0045445C" w:rsidRDefault="00440FC9" w:rsidP="00C94CF8">
            <w:pPr>
              <w:ind w:left="317" w:hanging="317"/>
              <w:contextualSpacing/>
              <w:rPr>
                <w:rFonts w:ascii="Palatino Linotype" w:eastAsiaTheme="minorEastAsia" w:hAnsi="Palatino Linotype" w:cs="Times New Roman"/>
                <w:b w:val="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Cena za výkon správy </w:t>
            </w:r>
            <w:r w:rsidR="00C94CF8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>s ÚK</w:t>
            </w:r>
            <w:r w:rsidRPr="00440FC9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 </w:t>
            </w:r>
            <w:r w:rsidR="00C94CF8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>/ bez ÚK</w:t>
            </w:r>
            <w:r w:rsidRPr="00440FC9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                                                                           </w:t>
            </w:r>
            <w:r w:rsidR="00C94CF8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    </w:t>
            </w:r>
            <w:r w:rsidR="00382708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</w:t>
            </w:r>
            <w:r w:rsidR="001C18BA">
              <w:rPr>
                <w:rFonts w:ascii="Palatino Linotype" w:eastAsiaTheme="minorEastAsia" w:hAnsi="Palatino Linotype" w:cs="Times New Roman"/>
                <w:b w:val="0"/>
                <w:sz w:val="20"/>
                <w:szCs w:val="20"/>
                <w:lang w:eastAsia="sk-SK"/>
              </w:rPr>
              <w:t>5,94</w:t>
            </w:r>
            <w:r w:rsidRPr="00440FC9">
              <w:rPr>
                <w:rFonts w:ascii="Palatino Linotype" w:eastAsiaTheme="minorEastAsia" w:hAnsi="Palatino Linotype" w:cs="Times New Roman"/>
                <w:b w:val="0"/>
                <w:sz w:val="20"/>
                <w:szCs w:val="20"/>
                <w:lang w:eastAsia="sk-SK"/>
              </w:rPr>
              <w:t xml:space="preserve"> € / byt</w:t>
            </w:r>
            <w:r w:rsidR="00C94CF8">
              <w:rPr>
                <w:rFonts w:ascii="Palatino Linotype" w:eastAsiaTheme="minorEastAsia" w:hAnsi="Palatino Linotype" w:cs="Times New Roman"/>
                <w:b w:val="0"/>
                <w:sz w:val="20"/>
                <w:szCs w:val="20"/>
                <w:lang w:eastAsia="sk-SK"/>
              </w:rPr>
              <w:t xml:space="preserve">        4,62 € / byt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Členský poplatok                                                                                       </w:t>
            </w:r>
            <w:r w:rsidR="00382708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           </w:t>
            </w:r>
            <w:r w:rsidR="002707B7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                </w:t>
            </w:r>
            <w:r w:rsidRPr="00440FC9"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  <w:t xml:space="preserve"> </w:t>
            </w:r>
            <w:r w:rsidR="00EF118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</w:t>
            </w:r>
            <w:r w:rsidR="00881760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,97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€ / byt</w:t>
            </w:r>
          </w:p>
        </w:tc>
      </w:tr>
      <w:tr w:rsidR="00440FC9" w:rsidRPr="00440FC9" w:rsidTr="00C94CF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C94CF8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Havarijná služba  s ÚK / bez ÚK</w:t>
            </w:r>
            <w:r w:rsidR="00440FC9"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</w:t>
            </w:r>
            <w:r w:rsidR="002707B7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A2D92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0,68</w:t>
            </w:r>
            <w:r w:rsidR="00440FC9"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€ / byt</w:t>
            </w:r>
            <w: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0,40 € / byt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Manipulačný poplatok                       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0 € / byt</w:t>
            </w:r>
          </w:p>
        </w:tc>
      </w:tr>
      <w:tr w:rsidR="00440FC9" w:rsidRPr="00440FC9" w:rsidTr="00C94C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spacing w:line="270" w:lineRule="atLeast"/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Režijné náklady                                    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0 € / byt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Potvrdenie o </w:t>
            </w:r>
            <w:proofErr w:type="spellStart"/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bezdĺžnosti</w:t>
            </w:r>
            <w:proofErr w:type="spellEnd"/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8 €</w:t>
            </w:r>
          </w:p>
        </w:tc>
      </w:tr>
      <w:tr w:rsidR="00440FC9" w:rsidRPr="00440FC9" w:rsidTr="00C94CF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Potvrdenie o veku stavby                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8 €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spacing w:line="360" w:lineRule="auto"/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Zmena výšky mesačných preddavkov na žiadosť vlastníka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8 €</w:t>
            </w:r>
          </w:p>
        </w:tc>
      </w:tr>
      <w:tr w:rsidR="00440FC9" w:rsidRPr="00440FC9" w:rsidTr="00C94CF8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spacing w:line="360" w:lineRule="auto"/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Zmena vlastníka  / Prepis bytu          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50 €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Theme="minorHAnsi" w:hAnsi="Palatino Linotype" w:cstheme="minorBidi"/>
                <w:b w:val="0"/>
                <w:sz w:val="20"/>
                <w:szCs w:val="20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Písomná upomienka zaslaná dlžníkovi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5 € + poštovné</w:t>
            </w:r>
          </w:p>
        </w:tc>
      </w:tr>
      <w:tr w:rsidR="00C94CF8" w:rsidRPr="00440FC9" w:rsidTr="00C94CF8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C94CF8" w:rsidRPr="00440FC9" w:rsidRDefault="00C94CF8" w:rsidP="00C94CF8">
            <w:pPr>
              <w:ind w:left="317" w:hanging="317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Vypracovanie a uzatvorenie splátkového kalendára                                                       </w:t>
            </w:r>
            <w: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</w:t>
            </w: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20 €</w:t>
            </w: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              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Vyhotovenie kópie dokladov týkajúcich sa správy domu alebo čerpania fondu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</w:t>
            </w:r>
            <w: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0,30 €/ strana</w:t>
            </w:r>
          </w:p>
          <w:p w:rsidR="00440FC9" w:rsidRP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prevádzky, údržby a opráv         </w:t>
            </w:r>
          </w:p>
        </w:tc>
      </w:tr>
      <w:tr w:rsidR="00440FC9" w:rsidRPr="00440FC9" w:rsidTr="00C9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Neumožnenie vstupu do bytu / neodstránenie hnuteľných vecí brániacich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50 €</w:t>
            </w:r>
          </w:p>
          <w:p w:rsidR="00440FC9" w:rsidRP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únikovej ceste </w:t>
            </w:r>
          </w:p>
        </w:tc>
      </w:tr>
      <w:tr w:rsidR="00440FC9" w:rsidRPr="00440FC9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Neuvedenie správneho počtu osôb bývajúcich v byte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30 €</w:t>
            </w:r>
          </w:p>
        </w:tc>
      </w:tr>
      <w:tr w:rsidR="00440FC9" w:rsidRPr="00440FC9" w:rsidTr="00C94CF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440FC9" w:rsidRPr="00440FC9" w:rsidRDefault="00440FC9" w:rsidP="00C94CF8">
            <w:pPr>
              <w:ind w:left="317" w:hanging="317"/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Odpočet pomerových meračov vody</w:t>
            </w:r>
            <w:r w:rsidR="006900BD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a PRT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správcom                           </w:t>
            </w:r>
            <w:r w:rsidR="006900BD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</w:t>
            </w:r>
            <w:r w:rsidR="007D114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440FC9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0,80 € / byt</w:t>
            </w:r>
          </w:p>
        </w:tc>
      </w:tr>
    </w:tbl>
    <w:p w:rsidR="0045445C" w:rsidRDefault="0045445C" w:rsidP="0012181D">
      <w:pPr>
        <w:rPr>
          <w:rFonts w:ascii="Palatino Linotype" w:eastAsia="Times New Roman" w:hAnsi="Palatino Linotype" w:cs="Arial"/>
          <w:color w:val="000000"/>
          <w:sz w:val="20"/>
          <w:szCs w:val="20"/>
          <w:lang w:eastAsia="sk-SK"/>
        </w:rPr>
      </w:pPr>
    </w:p>
    <w:p w:rsidR="0045445C" w:rsidRPr="00336443" w:rsidRDefault="006900BD" w:rsidP="00336443">
      <w:pPr>
        <w:spacing w:line="240" w:lineRule="auto"/>
        <w:rPr>
          <w:rFonts w:ascii="Palatino Linotype" w:eastAsiaTheme="minorHAnsi" w:hAnsi="Palatino Linotype" w:cstheme="minorBidi"/>
          <w:sz w:val="16"/>
          <w:szCs w:val="16"/>
        </w:rPr>
      </w:pPr>
      <w:r w:rsidRPr="00336443">
        <w:rPr>
          <w:rFonts w:ascii="Palatino Linotype" w:eastAsiaTheme="minorHAnsi" w:hAnsi="Palatino Linotype" w:cstheme="minorBidi"/>
          <w:sz w:val="16"/>
          <w:szCs w:val="16"/>
        </w:rPr>
        <w:t>Na ťarchu bytového domu</w:t>
      </w:r>
    </w:p>
    <w:tbl>
      <w:tblPr>
        <w:tblStyle w:val="Obyajntabuka1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423AE" w:rsidRPr="00A423AE" w:rsidTr="00C9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Pr="00A423AE" w:rsidRDefault="00A423AE" w:rsidP="0012181D">
            <w:pP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>Ď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al</w:t>
            </w:r>
            <w:r w:rsidRPr="00A423AE">
              <w:rPr>
                <w:rFonts w:ascii="Palatino Linotype" w:eastAsia="Times New Roman" w:hAnsi="Palatino Linotype" w:cs="Optima"/>
                <w:b w:val="0"/>
                <w:color w:val="000000"/>
                <w:sz w:val="20"/>
                <w:szCs w:val="20"/>
                <w:lang w:eastAsia="sk-SK"/>
              </w:rPr>
              <w:t>š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ia sch</w:t>
            </w:r>
            <w:r w:rsidRPr="00A423AE">
              <w:rPr>
                <w:rFonts w:ascii="Palatino Linotype" w:eastAsia="Times New Roman" w:hAnsi="Palatino Linotype" w:cs="Optima"/>
                <w:b w:val="0"/>
                <w:color w:val="000000"/>
                <w:sz w:val="20"/>
                <w:szCs w:val="20"/>
                <w:lang w:eastAsia="sk-SK"/>
              </w:rPr>
              <w:t>ô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dza nad r</w:t>
            </w:r>
            <w:r w:rsidRPr="00A423AE">
              <w:rPr>
                <w:rFonts w:ascii="Palatino Linotype" w:eastAsia="Times New Roman" w:hAnsi="Palatino Linotype" w:cs="Optima"/>
                <w:b w:val="0"/>
                <w:color w:val="000000"/>
                <w:sz w:val="20"/>
                <w:szCs w:val="20"/>
                <w:lang w:eastAsia="sk-SK"/>
              </w:rPr>
              <w:t>á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mec z</w:t>
            </w:r>
            <w:r w:rsidRPr="00A423AE">
              <w:rPr>
                <w:rFonts w:ascii="Palatino Linotype" w:eastAsia="Times New Roman" w:hAnsi="Palatino Linotype" w:cs="Optima"/>
                <w:b w:val="0"/>
                <w:color w:val="000000"/>
                <w:sz w:val="20"/>
                <w:szCs w:val="20"/>
                <w:lang w:eastAsia="sk-SK"/>
              </w:rPr>
              <w:t>á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kona                                                                  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</w:t>
            </w:r>
            <w:r w:rsidR="006900BD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2708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50 €</w:t>
            </w:r>
          </w:p>
        </w:tc>
      </w:tr>
      <w:tr w:rsidR="00A423AE" w:rsidRPr="00A423AE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Default="00A423AE" w:rsidP="0012181D">
            <w:pP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Spísanie zápisnice alebo písomného hlasovania nad rámec jednej zákonom    </w:t>
            </w:r>
            <w:r w:rsidR="00382708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</w:t>
            </w:r>
            <w:r w:rsidR="006900BD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30 €</w:t>
            </w:r>
          </w:p>
          <w:p w:rsidR="00A423AE" w:rsidRPr="00A423AE" w:rsidRDefault="00A423AE" w:rsidP="0012181D">
            <w:pP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>stanovenej schôdze</w:t>
            </w: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   </w:t>
            </w:r>
          </w:p>
        </w:tc>
      </w:tr>
      <w:tr w:rsidR="00A423AE" w:rsidRPr="00A423AE" w:rsidTr="00C94CF8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Pr="0045445C" w:rsidRDefault="00A423AE" w:rsidP="0012181D">
            <w:pP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Vypracovanie nájomnej zmluvy o nájme SP a NP                                                           </w:t>
            </w:r>
            <w:r w:rsidR="00382708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</w:t>
            </w:r>
            <w:r w:rsidR="006900BD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20 €</w:t>
            </w: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        </w:t>
            </w:r>
          </w:p>
        </w:tc>
      </w:tr>
      <w:tr w:rsidR="00A423AE" w:rsidRPr="00A423AE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Pr="0045445C" w:rsidRDefault="00A423AE" w:rsidP="0012181D">
            <w:pP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Vybavenie úveru                                                                                                               </w:t>
            </w:r>
            <w:r w:rsidR="00382708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="006900BD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280 €</w:t>
            </w: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</w:t>
            </w:r>
          </w:p>
        </w:tc>
      </w:tr>
      <w:tr w:rsidR="00A423AE" w:rsidRPr="00A423AE" w:rsidTr="00C94CF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Pr="0045445C" w:rsidRDefault="00A423AE" w:rsidP="0012181D">
            <w:pP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Inžinierska činnosť                                                                                                    </w:t>
            </w:r>
            <w:r w:rsidR="00382708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</w:t>
            </w:r>
            <w:r w:rsidR="006900BD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300 €</w:t>
            </w:r>
          </w:p>
        </w:tc>
      </w:tr>
      <w:tr w:rsidR="00A423AE" w:rsidRPr="00A423AE" w:rsidTr="00C9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:rsidR="00A423AE" w:rsidRPr="00A423AE" w:rsidRDefault="006900BD" w:rsidP="0012181D">
            <w:pP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</w:pPr>
            <w:r w:rsidRPr="00A423AE"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Uzatvorenie dohody o vykonaní práce a súvisiaca mzdová agenda            </w:t>
            </w:r>
            <w:r>
              <w:rPr>
                <w:rFonts w:ascii="Palatino Linotype" w:eastAsia="Times New Roman" w:hAnsi="Palatino Linotype"/>
                <w:b w:val="0"/>
                <w:color w:val="000000"/>
                <w:sz w:val="20"/>
                <w:szCs w:val="20"/>
                <w:lang w:eastAsia="sk-SK"/>
              </w:rPr>
              <w:t xml:space="preserve">                      </w:t>
            </w:r>
            <w:r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2</w:t>
            </w:r>
            <w:r w:rsidRPr="00A423AE">
              <w:rPr>
                <w:rFonts w:ascii="Palatino Linotype" w:eastAsia="Times New Roman" w:hAnsi="Palatino Linotype" w:cs="Arial"/>
                <w:b w:val="0"/>
                <w:color w:val="000000"/>
                <w:sz w:val="20"/>
                <w:szCs w:val="20"/>
                <w:lang w:eastAsia="sk-SK"/>
              </w:rPr>
              <w:t>0 €</w:t>
            </w:r>
          </w:p>
        </w:tc>
      </w:tr>
    </w:tbl>
    <w:p w:rsidR="00B45DE2" w:rsidRDefault="00B45DE2" w:rsidP="00A423AE"/>
    <w:sectPr w:rsidR="00B45DE2" w:rsidSect="0012181D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4330A"/>
    <w:multiLevelType w:val="hybridMultilevel"/>
    <w:tmpl w:val="1B5AD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C07"/>
    <w:rsid w:val="0012181D"/>
    <w:rsid w:val="00145D57"/>
    <w:rsid w:val="001A712B"/>
    <w:rsid w:val="001B5C10"/>
    <w:rsid w:val="001C18BA"/>
    <w:rsid w:val="001C7A71"/>
    <w:rsid w:val="00207B83"/>
    <w:rsid w:val="002707B7"/>
    <w:rsid w:val="0027266A"/>
    <w:rsid w:val="002A1131"/>
    <w:rsid w:val="00336443"/>
    <w:rsid w:val="00361053"/>
    <w:rsid w:val="00382708"/>
    <w:rsid w:val="003A373E"/>
    <w:rsid w:val="003F06A3"/>
    <w:rsid w:val="00405F54"/>
    <w:rsid w:val="004252D0"/>
    <w:rsid w:val="00440FC9"/>
    <w:rsid w:val="0045445C"/>
    <w:rsid w:val="00470BE8"/>
    <w:rsid w:val="0050078B"/>
    <w:rsid w:val="00532480"/>
    <w:rsid w:val="00576714"/>
    <w:rsid w:val="005A2D92"/>
    <w:rsid w:val="005F673A"/>
    <w:rsid w:val="006414B4"/>
    <w:rsid w:val="0066416A"/>
    <w:rsid w:val="006900BD"/>
    <w:rsid w:val="00697A57"/>
    <w:rsid w:val="006A0556"/>
    <w:rsid w:val="006C413A"/>
    <w:rsid w:val="007D1149"/>
    <w:rsid w:val="007E41EE"/>
    <w:rsid w:val="00837D76"/>
    <w:rsid w:val="008768A8"/>
    <w:rsid w:val="00881760"/>
    <w:rsid w:val="008A198F"/>
    <w:rsid w:val="008A4A19"/>
    <w:rsid w:val="008E4851"/>
    <w:rsid w:val="009163E4"/>
    <w:rsid w:val="00934BDD"/>
    <w:rsid w:val="0097654E"/>
    <w:rsid w:val="009B6104"/>
    <w:rsid w:val="00A14C07"/>
    <w:rsid w:val="00A423AE"/>
    <w:rsid w:val="00A56456"/>
    <w:rsid w:val="00AF1E91"/>
    <w:rsid w:val="00B45DE2"/>
    <w:rsid w:val="00B93EAC"/>
    <w:rsid w:val="00C94CF8"/>
    <w:rsid w:val="00CA7F3E"/>
    <w:rsid w:val="00CB1819"/>
    <w:rsid w:val="00D60A80"/>
    <w:rsid w:val="00D66157"/>
    <w:rsid w:val="00E200D8"/>
    <w:rsid w:val="00E4083C"/>
    <w:rsid w:val="00E97A73"/>
    <w:rsid w:val="00EA782F"/>
    <w:rsid w:val="00EF1189"/>
    <w:rsid w:val="00EF573A"/>
    <w:rsid w:val="00F055EC"/>
    <w:rsid w:val="00F4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06FB1-180A-48B8-A016-F5E7962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C07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1819"/>
    <w:pPr>
      <w:ind w:left="720"/>
      <w:contextualSpacing/>
    </w:pPr>
  </w:style>
  <w:style w:type="table" w:styleId="Mriekatabuky">
    <w:name w:val="Table Grid"/>
    <w:basedOn w:val="Normlnatabuka"/>
    <w:uiPriority w:val="39"/>
    <w:rsid w:val="0044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440F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440F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2">
    <w:name w:val="Plain Table 2"/>
    <w:basedOn w:val="Normlnatabuka"/>
    <w:uiPriority w:val="42"/>
    <w:rsid w:val="00440F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440F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440F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440F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3E4B-FD56-4A12-AD2F-F2C7BCD4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Ján Kováč</cp:lastModifiedBy>
  <cp:revision>44</cp:revision>
  <cp:lastPrinted>2019-05-23T11:15:00Z</cp:lastPrinted>
  <dcterms:created xsi:type="dcterms:W3CDTF">2019-05-23T10:10:00Z</dcterms:created>
  <dcterms:modified xsi:type="dcterms:W3CDTF">2020-11-05T08:15:00Z</dcterms:modified>
</cp:coreProperties>
</file>