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25" w:rsidRPr="008C63ED" w:rsidRDefault="008531BA" w:rsidP="006457BE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pacing w:val="120"/>
          <w:sz w:val="20"/>
          <w:szCs w:val="20"/>
          <w:lang w:eastAsia="sk-SK"/>
        </w:rPr>
      </w:pPr>
      <w:r>
        <w:rPr>
          <w:rFonts w:ascii="Palatino Linotype" w:hAnsi="Palatino Linotype" w:cs="Palatino Linotype"/>
          <w:i/>
          <w:iCs/>
          <w:noProof/>
          <w:spacing w:val="120"/>
          <w:sz w:val="20"/>
          <w:szCs w:val="20"/>
          <w:lang w:eastAsia="sk-SK"/>
        </w:rPr>
        <w:drawing>
          <wp:inline distT="0" distB="0" distL="0" distR="0">
            <wp:extent cx="2609850" cy="1762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pacing w:val="120"/>
          <w:sz w:val="20"/>
          <w:szCs w:val="20"/>
          <w:lang w:eastAsia="sk-SK"/>
        </w:rPr>
      </w:pPr>
    </w:p>
    <w:p w:rsidR="005B78FB" w:rsidRDefault="005B78FB" w:rsidP="005B78FB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pacing w:val="120"/>
          <w:sz w:val="32"/>
          <w:szCs w:val="32"/>
          <w:lang w:eastAsia="sk-SK"/>
        </w:rPr>
      </w:pPr>
      <w:r>
        <w:rPr>
          <w:rFonts w:ascii="Palatino Linotype" w:hAnsi="Palatino Linotype" w:cs="Palatino Linotype"/>
          <w:b/>
          <w:bCs/>
          <w:spacing w:val="120"/>
          <w:sz w:val="32"/>
          <w:szCs w:val="32"/>
          <w:lang w:eastAsia="sk-SK"/>
        </w:rPr>
        <w:t>DODATOK k</w:t>
      </w:r>
    </w:p>
    <w:p w:rsidR="005B78FB" w:rsidRPr="008C63ED" w:rsidRDefault="005B78FB" w:rsidP="005B78FB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pacing w:val="120"/>
          <w:sz w:val="32"/>
          <w:szCs w:val="32"/>
          <w:lang w:eastAsia="sk-SK"/>
        </w:rPr>
      </w:pPr>
      <w:r w:rsidRPr="008C63ED">
        <w:rPr>
          <w:rFonts w:ascii="Palatino Linotype" w:hAnsi="Palatino Linotype" w:cs="Palatino Linotype"/>
          <w:b/>
          <w:bCs/>
          <w:spacing w:val="120"/>
          <w:sz w:val="32"/>
          <w:szCs w:val="32"/>
          <w:lang w:eastAsia="sk-SK"/>
        </w:rPr>
        <w:t>Zmluv</w:t>
      </w:r>
      <w:r>
        <w:rPr>
          <w:rFonts w:ascii="Palatino Linotype" w:hAnsi="Palatino Linotype" w:cs="Palatino Linotype"/>
          <w:b/>
          <w:bCs/>
          <w:spacing w:val="120"/>
          <w:sz w:val="32"/>
          <w:szCs w:val="32"/>
          <w:lang w:eastAsia="sk-SK"/>
        </w:rPr>
        <w:t>e</w:t>
      </w:r>
    </w:p>
    <w:p w:rsidR="005B78FB" w:rsidRPr="008C63ED" w:rsidRDefault="005B78FB" w:rsidP="005B78FB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32"/>
          <w:szCs w:val="32"/>
          <w:lang w:eastAsia="sk-SK"/>
        </w:rPr>
      </w:pPr>
      <w:r>
        <w:rPr>
          <w:rFonts w:ascii="Palatino Linotype" w:hAnsi="Palatino Linotype" w:cs="Palatino Linotype"/>
          <w:b/>
          <w:bCs/>
          <w:sz w:val="32"/>
          <w:szCs w:val="32"/>
          <w:lang w:eastAsia="sk-SK"/>
        </w:rPr>
        <w:t xml:space="preserve">o výkone správy č. </w:t>
      </w:r>
      <w:r>
        <w:rPr>
          <w:rFonts w:ascii="Palatino Linotype" w:hAnsi="Palatino Linotype" w:cs="Palatino Linotype"/>
          <w:b/>
          <w:bCs/>
          <w:sz w:val="32"/>
          <w:szCs w:val="32"/>
          <w:lang w:eastAsia="sk-SK"/>
        </w:rPr>
        <w:t>..............</w:t>
      </w:r>
      <w:bookmarkStart w:id="0" w:name="_GoBack"/>
      <w:bookmarkEnd w:id="0"/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I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Zmluvné strany</w:t>
      </w:r>
    </w:p>
    <w:p w:rsidR="001B7E25" w:rsidRPr="008C63ED" w:rsidRDefault="001B7E25" w:rsidP="000A3E1F">
      <w:pPr>
        <w:spacing w:after="0" w:line="240" w:lineRule="auto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1B7E25" w:rsidRPr="00E04539" w:rsidRDefault="001B7E25" w:rsidP="000A3E1F">
      <w:pPr>
        <w:spacing w:after="0" w:line="240" w:lineRule="auto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1.  </w:t>
      </w:r>
      <w:r w:rsidRPr="00E04539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S p r á v c a</w:t>
      </w: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:</w:t>
      </w: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ab/>
      </w:r>
      <w:r w:rsidR="00115B29"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BYTEX  RV, s.</w:t>
      </w:r>
      <w:r w:rsidR="007A2C08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</w:t>
      </w:r>
      <w:r w:rsidR="00115B29"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r.</w:t>
      </w:r>
      <w:r w:rsidR="007A2C08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</w:t>
      </w:r>
      <w:r w:rsidR="00115B29"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o.</w:t>
      </w:r>
      <w:r w:rsidR="007A2C08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/ BYTEX Rožňava, družstvo </w:t>
      </w:r>
    </w:p>
    <w:p w:rsidR="001B7E25" w:rsidRPr="00E04539" w:rsidRDefault="001B7E25" w:rsidP="000A3E1F">
      <w:pPr>
        <w:spacing w:after="0" w:line="240" w:lineRule="auto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ab/>
      </w: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ab/>
        <w:t xml:space="preserve">Betliarska 4, Rožňava 048 01 </w:t>
      </w:r>
    </w:p>
    <w:p w:rsidR="001B7E25" w:rsidRPr="00E04539" w:rsidRDefault="001B7E25" w:rsidP="000A3E1F">
      <w:pPr>
        <w:spacing w:after="0" w:line="240" w:lineRule="auto"/>
        <w:rPr>
          <w:rFonts w:ascii="Palatino Linotype" w:hAnsi="Palatino Linotype" w:cs="Palatino Linotype"/>
          <w:sz w:val="20"/>
          <w:szCs w:val="20"/>
          <w:lang w:eastAsia="sk-SK"/>
        </w:rPr>
      </w:pP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ab/>
      </w: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ab/>
      </w:r>
    </w:p>
    <w:p w:rsidR="001B7E25" w:rsidRPr="00E04539" w:rsidRDefault="00115B29" w:rsidP="000A3E1F">
      <w:pPr>
        <w:spacing w:after="0" w:line="240" w:lineRule="auto"/>
        <w:rPr>
          <w:rFonts w:ascii="Palatino Linotype" w:hAnsi="Palatino Linotype" w:cs="Palatino Linotype"/>
          <w:color w:val="000000"/>
          <w:sz w:val="20"/>
          <w:szCs w:val="20"/>
          <w:shd w:val="clear" w:color="auto" w:fill="FBFBFB"/>
          <w:lang w:eastAsia="sk-SK"/>
        </w:rPr>
      </w:pP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ab/>
      </w: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ab/>
        <w:t>IČO: 36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> </w:t>
      </w: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>169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>668</w:t>
      </w:r>
      <w:r w:rsidR="001B7E25" w:rsidRPr="00E04539">
        <w:rPr>
          <w:rFonts w:ascii="Palatino Linotype" w:hAnsi="Palatino Linotype" w:cs="Palatino Linotype"/>
          <w:sz w:val="20"/>
          <w:szCs w:val="20"/>
          <w:lang w:eastAsia="sk-SK"/>
        </w:rPr>
        <w:t xml:space="preserve">, DIČ: </w:t>
      </w:r>
      <w:r w:rsidRPr="00E04539">
        <w:rPr>
          <w:rFonts w:ascii="Palatino Linotype" w:hAnsi="Palatino Linotype" w:cs="Palatino Linotype"/>
          <w:color w:val="000000"/>
          <w:sz w:val="20"/>
          <w:szCs w:val="20"/>
          <w:shd w:val="clear" w:color="auto" w:fill="FBFBFB"/>
          <w:lang w:eastAsia="sk-SK"/>
        </w:rPr>
        <w:t>2020981325</w:t>
      </w:r>
      <w:r w:rsidR="007A2C08">
        <w:rPr>
          <w:rFonts w:ascii="Palatino Linotype" w:hAnsi="Palatino Linotype" w:cs="Palatino Linotype"/>
          <w:color w:val="000000"/>
          <w:sz w:val="20"/>
          <w:szCs w:val="20"/>
          <w:shd w:val="clear" w:color="auto" w:fill="FBFBFB"/>
          <w:lang w:eastAsia="sk-SK"/>
        </w:rPr>
        <w:t xml:space="preserve"> / IČO : 46 958 410, DIČ : 2023673971</w:t>
      </w:r>
    </w:p>
    <w:p w:rsidR="002F1733" w:rsidRPr="00E04539" w:rsidRDefault="002F1733" w:rsidP="000A3E1F">
      <w:pPr>
        <w:spacing w:after="0" w:line="240" w:lineRule="auto"/>
        <w:rPr>
          <w:rFonts w:ascii="Palatino Linotype" w:hAnsi="Palatino Linotype" w:cs="Palatino Linotype"/>
          <w:color w:val="000000"/>
          <w:sz w:val="20"/>
          <w:szCs w:val="20"/>
          <w:shd w:val="clear" w:color="auto" w:fill="FBFBFB"/>
          <w:lang w:eastAsia="sk-SK"/>
        </w:rPr>
      </w:pPr>
    </w:p>
    <w:p w:rsidR="001B7E25" w:rsidRPr="00E04539" w:rsidRDefault="002F1733" w:rsidP="000A3E1F">
      <w:pPr>
        <w:spacing w:after="0" w:line="240" w:lineRule="auto"/>
        <w:ind w:left="708" w:firstLine="708"/>
        <w:rPr>
          <w:rFonts w:ascii="Palatino Linotype" w:hAnsi="Palatino Linotype" w:cs="Palatino Linotype"/>
          <w:sz w:val="20"/>
          <w:szCs w:val="20"/>
          <w:lang w:eastAsia="sk-SK"/>
        </w:rPr>
      </w:pP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>(</w:t>
      </w:r>
      <w:r w:rsidR="001B7E25" w:rsidRPr="00E04539">
        <w:rPr>
          <w:rFonts w:ascii="Palatino Linotype" w:hAnsi="Palatino Linotype" w:cs="Palatino Linotype"/>
          <w:sz w:val="20"/>
          <w:szCs w:val="20"/>
          <w:lang w:eastAsia="sk-SK"/>
        </w:rPr>
        <w:t>ďalej len „správca“</w:t>
      </w: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>)</w:t>
      </w:r>
    </w:p>
    <w:p w:rsidR="001B7E25" w:rsidRPr="00E04539" w:rsidRDefault="001B7E25" w:rsidP="000A3E1F">
      <w:pPr>
        <w:spacing w:after="0" w:line="240" w:lineRule="auto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1B7E25" w:rsidRPr="00E04539" w:rsidRDefault="001B7E25" w:rsidP="000A3E1F">
      <w:pPr>
        <w:spacing w:after="0" w:line="240" w:lineRule="auto"/>
        <w:rPr>
          <w:rFonts w:ascii="Palatino Linotype" w:hAnsi="Palatino Linotype" w:cs="Palatino Linotype"/>
          <w:sz w:val="20"/>
          <w:szCs w:val="20"/>
          <w:lang w:eastAsia="sk-SK"/>
        </w:rPr>
      </w:pP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 xml:space="preserve">a </w:t>
      </w:r>
    </w:p>
    <w:p w:rsidR="001B7E25" w:rsidRPr="00E04539" w:rsidRDefault="001B7E25" w:rsidP="000A3E1F">
      <w:pPr>
        <w:spacing w:after="0" w:line="240" w:lineRule="auto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1B7E25" w:rsidRDefault="001B7E25" w:rsidP="000A3E1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E04539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2. Vlastníci bytov a nebytových priestorov </w:t>
      </w:r>
      <w:r w:rsidR="000D3089" w:rsidRPr="00E04539">
        <w:rPr>
          <w:rFonts w:ascii="Palatino Linotype" w:hAnsi="Palatino Linotype" w:cs="Palatino Linotype"/>
          <w:bCs/>
          <w:sz w:val="20"/>
          <w:szCs w:val="20"/>
          <w:lang w:eastAsia="sk-SK"/>
        </w:rPr>
        <w:t xml:space="preserve">uvedení na </w:t>
      </w:r>
      <w:r w:rsidR="007471C7" w:rsidRPr="00E04539">
        <w:rPr>
          <w:rFonts w:ascii="Palatino Linotype" w:hAnsi="Palatino Linotype" w:cs="Palatino Linotype"/>
          <w:sz w:val="20"/>
          <w:szCs w:val="20"/>
          <w:lang w:eastAsia="sk-SK"/>
        </w:rPr>
        <w:t>LV č.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>.........</w:t>
      </w:r>
      <w:r w:rsidR="000D3089" w:rsidRPr="00E04539">
        <w:rPr>
          <w:rFonts w:ascii="Palatino Linotype" w:hAnsi="Palatino Linotype" w:cs="Palatino Linotype"/>
          <w:sz w:val="20"/>
          <w:szCs w:val="20"/>
          <w:lang w:eastAsia="sk-SK"/>
        </w:rPr>
        <w:t xml:space="preserve"> kat. územie Rožňava, ktorý tvorí neoddeliteľnú súčasť tejto zmluvy ako príloha</w:t>
      </w:r>
      <w:r w:rsidR="00A238EF" w:rsidRPr="00E04539">
        <w:rPr>
          <w:rFonts w:ascii="Palatino Linotype" w:hAnsi="Palatino Linotype" w:cs="Palatino Linotype"/>
          <w:sz w:val="20"/>
          <w:szCs w:val="20"/>
          <w:lang w:eastAsia="sk-SK"/>
        </w:rPr>
        <w:t xml:space="preserve"> 1</w:t>
      </w: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>v bytovom dome so súpisným</w:t>
      </w:r>
      <w:r w:rsidR="002F1733" w:rsidRPr="00E04539">
        <w:rPr>
          <w:rFonts w:ascii="Palatino Linotype" w:hAnsi="Palatino Linotype" w:cs="Palatino Linotype"/>
          <w:sz w:val="20"/>
          <w:szCs w:val="20"/>
          <w:lang w:eastAsia="sk-SK"/>
        </w:rPr>
        <w:t xml:space="preserve">/ orientačným číslom 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 xml:space="preserve">.......... </w:t>
      </w: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>v </w:t>
      </w:r>
      <w:r w:rsidR="002F1733" w:rsidRPr="00E04539">
        <w:rPr>
          <w:rFonts w:ascii="Palatino Linotype" w:hAnsi="Palatino Linotype" w:cs="Palatino Linotype"/>
          <w:sz w:val="20"/>
          <w:szCs w:val="20"/>
          <w:lang w:eastAsia="sk-SK"/>
        </w:rPr>
        <w:t>Rožňave</w:t>
      </w:r>
      <w:r w:rsidR="00E04539" w:rsidRPr="00E04539">
        <w:rPr>
          <w:rFonts w:ascii="Palatino Linotype" w:hAnsi="Palatino Linotype" w:cs="Palatino Linotype"/>
          <w:sz w:val="20"/>
          <w:szCs w:val="20"/>
          <w:lang w:eastAsia="sk-SK"/>
        </w:rPr>
        <w:t>, ul.</w:t>
      </w:r>
      <w:r w:rsidR="00E72B5C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 xml:space="preserve">........................ </w:t>
      </w:r>
      <w:r w:rsidRPr="00E04539">
        <w:rPr>
          <w:rFonts w:ascii="Palatino Linotype" w:hAnsi="Palatino Linotype" w:cs="Palatino Linotype"/>
          <w:sz w:val="20"/>
          <w:szCs w:val="20"/>
          <w:lang w:eastAsia="sk-SK"/>
        </w:rPr>
        <w:t>zápis v katastri nehnuteľnosti na LV č.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>.....</w:t>
      </w:r>
      <w:r w:rsidR="002F1733" w:rsidRPr="00E04539">
        <w:rPr>
          <w:rFonts w:ascii="Palatino Linotype" w:hAnsi="Palatino Linotype" w:cs="Palatino Linotype"/>
          <w:sz w:val="20"/>
          <w:szCs w:val="20"/>
          <w:lang w:eastAsia="sk-SK"/>
        </w:rPr>
        <w:t xml:space="preserve"> (ďalej len ako „bytový dom“)</w:t>
      </w:r>
    </w:p>
    <w:p w:rsidR="001B7E25" w:rsidRPr="008C63ED" w:rsidRDefault="001B7E25" w:rsidP="000A3E1F">
      <w:pPr>
        <w:spacing w:after="0" w:line="240" w:lineRule="auto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525D7A" w:rsidRPr="002F1733" w:rsidRDefault="002F1733" w:rsidP="00A238EF">
      <w:pPr>
        <w:spacing w:after="0" w:line="240" w:lineRule="auto"/>
        <w:ind w:left="1410"/>
        <w:rPr>
          <w:rFonts w:ascii="Palatino Linotype" w:hAnsi="Palatino Linotype" w:cs="Palatino Linotype"/>
          <w:bCs/>
          <w:sz w:val="20"/>
          <w:szCs w:val="20"/>
          <w:lang w:eastAsia="sk-SK"/>
        </w:rPr>
      </w:pPr>
      <w:r w:rsidRPr="00C566D8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(</w:t>
      </w:r>
      <w:r w:rsidRPr="00C566D8">
        <w:rPr>
          <w:rFonts w:ascii="Palatino Linotype" w:hAnsi="Palatino Linotype" w:cs="Palatino Linotype"/>
          <w:bCs/>
          <w:sz w:val="20"/>
          <w:szCs w:val="20"/>
          <w:lang w:eastAsia="sk-SK"/>
        </w:rPr>
        <w:t xml:space="preserve">ďalej len „Vlastníci bytov a nebytových priestorov </w:t>
      </w:r>
      <w:r w:rsidRPr="00C566D8">
        <w:rPr>
          <w:rFonts w:ascii="Palatino Linotype" w:hAnsi="Palatino Linotype" w:cs="Palatino Linotype"/>
          <w:sz w:val="20"/>
          <w:szCs w:val="20"/>
          <w:lang w:eastAsia="sk-SK"/>
        </w:rPr>
        <w:t>v bytovom dome“ alebo „vlastníci“)</w:t>
      </w:r>
    </w:p>
    <w:p w:rsidR="002F1733" w:rsidRDefault="002F1733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II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Predmet zmluvy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</w:p>
    <w:p w:rsidR="001B7E25" w:rsidRPr="004A2E8B" w:rsidRDefault="001B7E25" w:rsidP="00D66506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Správca sa zaväzuje, že v rozsahu dojednanom v tejto zmluve a za podmienok v nej uvedených pre vlastníkov bytov a nebytových priestorov v bytovom dome zabezpečí plnenia spojené s užívaním bytov a nebytových priestorov</w:t>
      </w:r>
      <w:r w:rsidR="006D0347">
        <w:rPr>
          <w:rFonts w:ascii="Palatino Linotype" w:hAnsi="Palatino Linotype" w:cs="Palatino Linotype"/>
          <w:sz w:val="20"/>
          <w:szCs w:val="20"/>
          <w:lang w:eastAsia="sk-SK"/>
        </w:rPr>
        <w:t xml:space="preserve">, </w:t>
      </w:r>
      <w:r w:rsidR="006D0347" w:rsidRPr="004A2E8B">
        <w:rPr>
          <w:rFonts w:ascii="Palatino Linotype" w:hAnsi="Palatino Linotype" w:cs="Palatino Linotype"/>
          <w:sz w:val="20"/>
          <w:szCs w:val="20"/>
          <w:lang w:eastAsia="sk-SK"/>
        </w:rPr>
        <w:t>komplexné zabezpečenie správy spoločných častí domu, spoločných zariadení domu, príslušenstva bytového domu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Pr="004A2E8B">
        <w:rPr>
          <w:rFonts w:ascii="Palatino Linotype" w:hAnsi="Palatino Linotype" w:cs="Palatino Linotype"/>
          <w:sz w:val="20"/>
          <w:szCs w:val="20"/>
          <w:lang w:eastAsia="sk-SK"/>
        </w:rPr>
        <w:t>a správu predmetného domu v rozsahu a obsahu podľa čl. III tejto zmluvy.</w:t>
      </w:r>
    </w:p>
    <w:p w:rsidR="001B7E25" w:rsidRDefault="001B7E25" w:rsidP="00D66506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Vlastníci bytov sa zaväzujú, že na zabezpečenie dojednanej správy zaplatia správcovi odplatu vo výške dojednanej v tejto zmluve. </w:t>
      </w:r>
    </w:p>
    <w:p w:rsidR="0048238A" w:rsidRDefault="0048238A" w:rsidP="00D66506">
      <w:pPr>
        <w:spacing w:after="0" w:line="240" w:lineRule="auto"/>
        <w:jc w:val="both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491B44" w:rsidRDefault="00491B44" w:rsidP="00D6650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8F2D71" w:rsidRDefault="008F2D71" w:rsidP="00D6650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8F2D71" w:rsidRDefault="008F2D71" w:rsidP="00D6650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491B44" w:rsidRDefault="00491B44" w:rsidP="00D6650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1B7E25" w:rsidRPr="008C63ED" w:rsidRDefault="001B7E25" w:rsidP="00D6650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III</w:t>
      </w:r>
    </w:p>
    <w:p w:rsidR="001B7E25" w:rsidRPr="008C63ED" w:rsidRDefault="001B7E25" w:rsidP="00D66506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Rozsah a obsah predmetu plnenia</w:t>
      </w:r>
    </w:p>
    <w:p w:rsidR="001B7E25" w:rsidRPr="008C63ED" w:rsidRDefault="001B7E25" w:rsidP="00D66506">
      <w:pPr>
        <w:spacing w:after="0" w:line="240" w:lineRule="auto"/>
        <w:jc w:val="both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</w:p>
    <w:p w:rsidR="001B7E25" w:rsidRPr="008C63ED" w:rsidRDefault="001B7E25" w:rsidP="00D66506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sa zaväzuje vykonávať správu spoločných častí domu, spoločných zariadení domu, jeho príslušenstva a prevádzku domu tak, aby bol zabezpečený nerušený výkon vlastníckych a užívacích práv k bytom a nebytovým priestorom /ďalej len „NP“/. </w:t>
      </w:r>
    </w:p>
    <w:p w:rsidR="001B7E25" w:rsidRPr="008C63ED" w:rsidRDefault="001B7E25" w:rsidP="00D66506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uzatvorí zmluvy a zabezpečí ich plnenie pre dodávku  nasledovných médií a pre poskytovanie nasledovných služieb: </w:t>
      </w:r>
    </w:p>
    <w:p w:rsidR="005D271C" w:rsidRDefault="005D271C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dodávk</w:t>
      </w:r>
      <w:r>
        <w:rPr>
          <w:rFonts w:ascii="Palatino Linotype" w:hAnsi="Palatino Linotype" w:cs="Palatino Linotype"/>
          <w:sz w:val="20"/>
          <w:szCs w:val="20"/>
          <w:lang w:eastAsia="sk-SK"/>
        </w:rPr>
        <w:t>u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 studenej vody </w:t>
      </w:r>
      <w:r w:rsidR="00164E7B">
        <w:rPr>
          <w:rFonts w:ascii="Palatino Linotype" w:hAnsi="Palatino Linotype" w:cs="Palatino Linotype"/>
          <w:sz w:val="20"/>
          <w:szCs w:val="20"/>
          <w:lang w:eastAsia="sk-SK"/>
        </w:rPr>
        <w:t>(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SV</w:t>
      </w:r>
      <w:r w:rsidR="00164E7B">
        <w:rPr>
          <w:rFonts w:ascii="Palatino Linotype" w:hAnsi="Palatino Linotype" w:cs="Palatino Linotype"/>
          <w:sz w:val="20"/>
          <w:szCs w:val="20"/>
          <w:lang w:eastAsia="sk-SK"/>
        </w:rPr>
        <w:t>)</w:t>
      </w:r>
    </w:p>
    <w:p w:rsidR="00C306DB" w:rsidRPr="00950F66" w:rsidRDefault="00C306DB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950F66">
        <w:rPr>
          <w:rFonts w:ascii="Palatino Linotype" w:hAnsi="Palatino Linotype"/>
          <w:sz w:val="20"/>
          <w:szCs w:val="20"/>
        </w:rPr>
        <w:t>dodávku tepla a teplej úžitkovej vody a rozvod tepla a TÚV v bytovom dome</w:t>
      </w:r>
    </w:p>
    <w:p w:rsidR="005D271C" w:rsidRDefault="005D271C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sz w:val="20"/>
          <w:szCs w:val="20"/>
          <w:lang w:eastAsia="sk-SK"/>
        </w:rPr>
        <w:t>odvádzanie odpadových a </w:t>
      </w:r>
      <w:r w:rsidRPr="00DB6B22">
        <w:rPr>
          <w:rFonts w:ascii="Palatino Linotype" w:hAnsi="Palatino Linotype" w:cs="Palatino Linotype"/>
          <w:sz w:val="20"/>
          <w:szCs w:val="20"/>
          <w:lang w:eastAsia="sk-SK"/>
        </w:rPr>
        <w:t>zrážkových vôd</w:t>
      </w:r>
    </w:p>
    <w:p w:rsidR="005D271C" w:rsidRPr="008C63ED" w:rsidRDefault="005D271C" w:rsidP="005D271C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dodávk</w:t>
      </w:r>
      <w:r>
        <w:rPr>
          <w:rFonts w:ascii="Palatino Linotype" w:hAnsi="Palatino Linotype" w:cs="Palatino Linotype"/>
          <w:sz w:val="20"/>
          <w:szCs w:val="20"/>
          <w:lang w:eastAsia="sk-SK"/>
        </w:rPr>
        <w:t>u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 elektrickej energie do spoločných častí a zariadení domu,</w:t>
      </w:r>
    </w:p>
    <w:p w:rsidR="001B7E25" w:rsidRPr="008C63ED" w:rsidRDefault="001B7E25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dezinsekciu </w:t>
      </w:r>
      <w:r w:rsidR="005D271C">
        <w:rPr>
          <w:rFonts w:ascii="Palatino Linotype" w:hAnsi="Palatino Linotype" w:cs="Palatino Linotype"/>
          <w:sz w:val="20"/>
          <w:szCs w:val="20"/>
          <w:lang w:eastAsia="sk-SK"/>
        </w:rPr>
        <w:t xml:space="preserve">a deratizáciu 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domu vykonávať aj bez požiadavky vlastníkov ak takúto úlohu stanoví právny predpis alebo iná všeobecne záväzná norma</w:t>
      </w:r>
    </w:p>
    <w:p w:rsidR="004A2E8B" w:rsidRPr="004A2E8B" w:rsidRDefault="00164E7B" w:rsidP="004A2E8B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4A2E8B">
        <w:rPr>
          <w:rFonts w:ascii="Palatino Linotype" w:hAnsi="Palatino Linotype" w:cs="Palatino Linotype"/>
          <w:sz w:val="20"/>
          <w:szCs w:val="20"/>
          <w:lang w:eastAsia="sk-SK"/>
        </w:rPr>
        <w:t xml:space="preserve">zabezpečiť dodávku tovarov a služieb v dohodnutom rozsahu, na ktorých sa zmluvné strany dohodnú, (napr. </w:t>
      </w:r>
      <w:r w:rsidR="001B7E25" w:rsidRPr="004A2E8B">
        <w:rPr>
          <w:rFonts w:ascii="Palatino Linotype" w:hAnsi="Palatino Linotype" w:cs="Palatino Linotype"/>
          <w:sz w:val="20"/>
          <w:szCs w:val="20"/>
          <w:lang w:eastAsia="sk-SK"/>
        </w:rPr>
        <w:t>poistenie domu</w:t>
      </w:r>
      <w:r w:rsidR="004A2E8B" w:rsidRPr="004A2E8B">
        <w:rPr>
          <w:rFonts w:ascii="Palatino Linotype" w:hAnsi="Palatino Linotype" w:cs="Palatino Linotype"/>
          <w:sz w:val="20"/>
          <w:szCs w:val="20"/>
          <w:lang w:eastAsia="sk-SK"/>
        </w:rPr>
        <w:t xml:space="preserve"> a pod</w:t>
      </w:r>
      <w:r w:rsidR="001B7E25" w:rsidRPr="004A2E8B">
        <w:rPr>
          <w:rFonts w:ascii="Palatino Linotype" w:hAnsi="Palatino Linotype" w:cs="Palatino Linotype"/>
          <w:sz w:val="20"/>
          <w:szCs w:val="20"/>
          <w:lang w:eastAsia="sk-SK"/>
        </w:rPr>
        <w:t>,</w:t>
      </w:r>
      <w:r w:rsidR="004A2E8B" w:rsidRPr="004A2E8B">
        <w:rPr>
          <w:rFonts w:ascii="Palatino Linotype" w:hAnsi="Palatino Linotype" w:cs="Palatino Linotype"/>
          <w:sz w:val="20"/>
          <w:szCs w:val="20"/>
          <w:lang w:eastAsia="sk-SK"/>
        </w:rPr>
        <w:t>)</w:t>
      </w:r>
    </w:p>
    <w:p w:rsidR="00164E7B" w:rsidRPr="004A2E8B" w:rsidRDefault="006C15D2" w:rsidP="004A2E8B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4A2E8B">
        <w:rPr>
          <w:rFonts w:ascii="Palatino Linotype" w:hAnsi="Palatino Linotype" w:cs="Palatino Linotype"/>
          <w:sz w:val="20"/>
          <w:szCs w:val="20"/>
          <w:lang w:eastAsia="sk-SK"/>
        </w:rPr>
        <w:t xml:space="preserve">zabezpečiť povinné </w:t>
      </w:r>
      <w:r w:rsidR="004A2E8B">
        <w:rPr>
          <w:rFonts w:ascii="Palatino Linotype" w:hAnsi="Palatino Linotype" w:cs="Palatino Linotype"/>
          <w:sz w:val="20"/>
          <w:szCs w:val="20"/>
          <w:lang w:eastAsia="sk-SK"/>
        </w:rPr>
        <w:t>kontroly a revízie vyhradených technických zariadení</w:t>
      </w:r>
    </w:p>
    <w:p w:rsidR="006C15D2" w:rsidRDefault="006C15D2" w:rsidP="006C15D2">
      <w:pPr>
        <w:spacing w:after="0" w:line="240" w:lineRule="auto"/>
        <w:ind w:left="144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902BB">
        <w:rPr>
          <w:rFonts w:ascii="Palatino Linotype" w:hAnsi="Palatino Linotype" w:cs="Palatino Linotype"/>
          <w:sz w:val="20"/>
          <w:szCs w:val="20"/>
          <w:lang w:eastAsia="sk-SK"/>
        </w:rPr>
        <w:t>(revízie plynových zariadení, bleskozvodov, tlakové skúšky požiarnych hydrantov, vykonávanie preventívnych protipožiarnych prehliadok domu v zákonných termínoch, revízie elektrických zariadení v spoločných častiach a zariadeniach domu v predpísaných časových intervaloch v zmysle platných zákonných noriem)</w:t>
      </w:r>
    </w:p>
    <w:p w:rsidR="006C15D2" w:rsidRDefault="006C15D2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sz w:val="20"/>
          <w:szCs w:val="20"/>
          <w:lang w:eastAsia="sk-SK"/>
        </w:rPr>
        <w:t>zastupovať vlastníkov pri vymáhaní škody</w:t>
      </w:r>
    </w:p>
    <w:p w:rsidR="006C15D2" w:rsidRDefault="006C15D2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sz w:val="20"/>
          <w:szCs w:val="20"/>
          <w:lang w:eastAsia="sk-SK"/>
        </w:rPr>
        <w:t>viesť finančné prostriedky vlastníkov na oddelenom účte od svojich účtov a majetok oddelene od svojho majetku</w:t>
      </w:r>
    </w:p>
    <w:p w:rsidR="006C15D2" w:rsidRDefault="006C15D2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sz w:val="20"/>
          <w:szCs w:val="20"/>
          <w:lang w:eastAsia="sk-SK"/>
        </w:rPr>
        <w:t>sledovať úhrady za plnenia</w:t>
      </w:r>
    </w:p>
    <w:p w:rsidR="006C15D2" w:rsidRDefault="006C15D2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sz w:val="20"/>
          <w:szCs w:val="20"/>
          <w:lang w:eastAsia="sk-SK"/>
        </w:rPr>
        <w:t>najneskôr do 31. mája nasledujúceho roku predložiť vlastníkom správu o svojej činnosti, najmä o finančnom hospodárení, stave bytového domu a iných významných skutočnostiach</w:t>
      </w:r>
    </w:p>
    <w:p w:rsidR="00016C1B" w:rsidRPr="00C566D8" w:rsidRDefault="00846C6B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C566D8">
        <w:rPr>
          <w:rFonts w:ascii="Palatino Linotype" w:hAnsi="Palatino Linotype" w:cs="Palatino Linotype"/>
          <w:sz w:val="20"/>
          <w:szCs w:val="20"/>
          <w:lang w:eastAsia="sk-SK"/>
        </w:rPr>
        <w:t>havarijnú službu a bežnú údržbu</w:t>
      </w:r>
      <w:r w:rsidR="007A2C08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016C1B" w:rsidRPr="00C566D8">
        <w:rPr>
          <w:rFonts w:ascii="Palatino Linotype" w:hAnsi="Palatino Linotype" w:cs="Palatino Linotype"/>
          <w:sz w:val="20"/>
          <w:szCs w:val="20"/>
          <w:lang w:eastAsia="sk-SK"/>
        </w:rPr>
        <w:t xml:space="preserve">za odplatu uvedenú v cenníku služieb zverejnenom na stránke </w:t>
      </w:r>
      <w:hyperlink r:id="rId7" w:history="1">
        <w:r w:rsidR="00016C1B" w:rsidRPr="00C566D8">
          <w:rPr>
            <w:rStyle w:val="Hypertextovprepojenie"/>
            <w:rFonts w:ascii="Palatino Linotype" w:hAnsi="Palatino Linotype" w:cs="Palatino Linotype"/>
            <w:sz w:val="20"/>
            <w:szCs w:val="20"/>
            <w:lang w:eastAsia="sk-SK"/>
          </w:rPr>
          <w:t>www.bytexrv.sk</w:t>
        </w:r>
      </w:hyperlink>
      <w:r w:rsidR="007A2C08">
        <w:rPr>
          <w:rStyle w:val="Hypertextovprepojenie"/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016C1B" w:rsidRPr="00C566D8">
        <w:rPr>
          <w:rFonts w:ascii="Palatino Linotype" w:hAnsi="Palatino Linotype"/>
          <w:sz w:val="20"/>
          <w:szCs w:val="20"/>
        </w:rPr>
        <w:t>(ďalej len ako „cenník služieb“)</w:t>
      </w:r>
    </w:p>
    <w:p w:rsidR="001B7E25" w:rsidRPr="00C566D8" w:rsidRDefault="00846C6B" w:rsidP="001E4E73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016C1B">
        <w:rPr>
          <w:rFonts w:ascii="Palatino Linotype" w:hAnsi="Palatino Linotype" w:cs="Palatino Linotype"/>
          <w:sz w:val="20"/>
          <w:szCs w:val="20"/>
          <w:lang w:eastAsia="sk-SK"/>
        </w:rPr>
        <w:t xml:space="preserve">za odplatu vykonávať </w:t>
      </w:r>
      <w:r w:rsidR="001B7E25" w:rsidRPr="00016C1B">
        <w:rPr>
          <w:rFonts w:ascii="Palatino Linotype" w:hAnsi="Palatino Linotype" w:cs="Palatino Linotype"/>
          <w:sz w:val="20"/>
          <w:szCs w:val="20"/>
          <w:lang w:eastAsia="sk-SK"/>
        </w:rPr>
        <w:t>odpočty pomerových meračov vody</w:t>
      </w:r>
      <w:r w:rsidR="00A902BB" w:rsidRPr="00016C1B">
        <w:rPr>
          <w:rFonts w:ascii="Palatino Linotype" w:hAnsi="Palatino Linotype" w:cs="Palatino Linotype"/>
          <w:sz w:val="20"/>
          <w:szCs w:val="20"/>
          <w:lang w:eastAsia="sk-SK"/>
        </w:rPr>
        <w:t xml:space="preserve"> v </w:t>
      </w:r>
      <w:r w:rsidRPr="00016C1B">
        <w:rPr>
          <w:rFonts w:ascii="Palatino Linotype" w:hAnsi="Palatino Linotype" w:cs="Palatino Linotype"/>
          <w:sz w:val="20"/>
          <w:szCs w:val="20"/>
          <w:lang w:eastAsia="sk-SK"/>
        </w:rPr>
        <w:t xml:space="preserve"> prípade, ak </w:t>
      </w:r>
      <w:r w:rsidR="00A902BB" w:rsidRPr="00016C1B">
        <w:rPr>
          <w:rFonts w:ascii="Palatino Linotype" w:hAnsi="Palatino Linotype" w:cs="Palatino Linotype"/>
          <w:sz w:val="20"/>
          <w:szCs w:val="20"/>
          <w:lang w:eastAsia="sk-SK"/>
        </w:rPr>
        <w:t>tieto ne</w:t>
      </w:r>
      <w:r w:rsidRPr="00016C1B">
        <w:rPr>
          <w:rFonts w:ascii="Palatino Linotype" w:hAnsi="Palatino Linotype" w:cs="Palatino Linotype"/>
          <w:sz w:val="20"/>
          <w:szCs w:val="20"/>
          <w:lang w:eastAsia="sk-SK"/>
        </w:rPr>
        <w:t>budú vykonávané zástupcom vlastníkov</w:t>
      </w:r>
      <w:r w:rsidR="00A902BB" w:rsidRPr="00016C1B">
        <w:rPr>
          <w:rFonts w:ascii="Palatino Linotype" w:hAnsi="Palatino Linotype" w:cs="Palatino Linotype"/>
          <w:sz w:val="20"/>
          <w:szCs w:val="20"/>
          <w:lang w:eastAsia="sk-SK"/>
        </w:rPr>
        <w:t xml:space="preserve"> alebo ním poverenou osobou podľa </w:t>
      </w:r>
      <w:r w:rsidR="00A902BB" w:rsidRPr="00C566D8">
        <w:rPr>
          <w:rFonts w:ascii="Palatino Linotype" w:hAnsi="Palatino Linotype" w:cs="Palatino Linotype"/>
          <w:sz w:val="20"/>
          <w:szCs w:val="20"/>
          <w:lang w:eastAsia="sk-SK"/>
        </w:rPr>
        <w:t>cenníka</w:t>
      </w:r>
      <w:r w:rsidR="00016C1B" w:rsidRPr="00C566D8">
        <w:rPr>
          <w:rFonts w:ascii="Palatino Linotype" w:hAnsi="Palatino Linotype" w:cs="Palatino Linotype"/>
          <w:sz w:val="20"/>
          <w:szCs w:val="20"/>
          <w:lang w:eastAsia="sk-SK"/>
        </w:rPr>
        <w:t xml:space="preserve"> služieb</w:t>
      </w:r>
    </w:p>
    <w:p w:rsidR="00846C6B" w:rsidRDefault="001B7E25" w:rsidP="001E4E73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016C1B">
        <w:rPr>
          <w:rFonts w:ascii="Palatino Linotype" w:hAnsi="Palatino Linotype" w:cs="Palatino Linotype"/>
          <w:sz w:val="20"/>
          <w:szCs w:val="20"/>
          <w:lang w:eastAsia="sk-SK"/>
        </w:rPr>
        <w:t xml:space="preserve">informácie a podklady týkajúce sa správy domu </w:t>
      </w:r>
    </w:p>
    <w:p w:rsidR="001B7E25" w:rsidRPr="00846C6B" w:rsidRDefault="001B7E25" w:rsidP="001E4E73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46C6B">
        <w:rPr>
          <w:rFonts w:ascii="Palatino Linotype" w:hAnsi="Palatino Linotype" w:cs="Palatino Linotype"/>
          <w:sz w:val="20"/>
          <w:szCs w:val="20"/>
          <w:lang w:eastAsia="sk-SK"/>
        </w:rPr>
        <w:t xml:space="preserve">evidencia zmlúv o výkone správy, zmlúv o nájme </w:t>
      </w:r>
      <w:r w:rsidR="008C59FE">
        <w:rPr>
          <w:rFonts w:ascii="Palatino Linotype" w:hAnsi="Palatino Linotype" w:cs="Palatino Linotype"/>
          <w:sz w:val="20"/>
          <w:szCs w:val="20"/>
          <w:lang w:eastAsia="sk-SK"/>
        </w:rPr>
        <w:t>spoločných priestorov (ďalej ako „SP“)</w:t>
      </w:r>
      <w:r w:rsidRPr="00846C6B">
        <w:rPr>
          <w:rFonts w:ascii="Palatino Linotype" w:hAnsi="Palatino Linotype" w:cs="Palatino Linotype"/>
          <w:sz w:val="20"/>
          <w:szCs w:val="20"/>
          <w:lang w:eastAsia="sk-SK"/>
        </w:rPr>
        <w:t>, zmlúv s dodávateľmi</w:t>
      </w:r>
    </w:p>
    <w:p w:rsidR="001B7E25" w:rsidRPr="008C63ED" w:rsidRDefault="001B7E25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zastupovanie vlastníkov pred orgánmi štátnej správy alebo obce vo veciach týkajúcich sa správy domu,</w:t>
      </w:r>
    </w:p>
    <w:p w:rsidR="001B7E25" w:rsidRPr="008C63ED" w:rsidRDefault="001B7E25" w:rsidP="00D66506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Správca zabezpečí vedenie ekonomickej agendy:</w:t>
      </w:r>
    </w:p>
    <w:p w:rsidR="001B7E25" w:rsidRPr="008C63ED" w:rsidRDefault="001B7E25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fondu opráv a údržby domu, </w:t>
      </w:r>
    </w:p>
    <w:p w:rsidR="001B7E25" w:rsidRPr="008C63ED" w:rsidRDefault="001B7E25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zálohových platieb za poskytnuté služby, </w:t>
      </w:r>
    </w:p>
    <w:p w:rsidR="001B7E25" w:rsidRPr="008C63ED" w:rsidRDefault="001B7E25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ročného zúčtovania zálohových platieb za poskytnuté služby, </w:t>
      </w:r>
    </w:p>
    <w:p w:rsidR="001B7E25" w:rsidRPr="008C63ED" w:rsidRDefault="001B7E25" w:rsidP="00D66506">
      <w:pPr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platieb za poskytnuté služby. </w:t>
      </w:r>
    </w:p>
    <w:p w:rsidR="008C59FE" w:rsidRPr="000D3089" w:rsidRDefault="001B7E25" w:rsidP="001E4E73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0D3089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zabezpečí odstránenie </w:t>
      </w:r>
      <w:proofErr w:type="spellStart"/>
      <w:r w:rsidRPr="000D3089">
        <w:rPr>
          <w:rFonts w:ascii="Palatino Linotype" w:hAnsi="Palatino Linotype" w:cs="Palatino Linotype"/>
          <w:sz w:val="20"/>
          <w:szCs w:val="20"/>
          <w:lang w:eastAsia="sk-SK"/>
        </w:rPr>
        <w:t>závad</w:t>
      </w:r>
      <w:proofErr w:type="spellEnd"/>
      <w:r w:rsidRPr="000D3089">
        <w:rPr>
          <w:rFonts w:ascii="Palatino Linotype" w:hAnsi="Palatino Linotype" w:cs="Palatino Linotype"/>
          <w:sz w:val="20"/>
          <w:szCs w:val="20"/>
          <w:lang w:eastAsia="sk-SK"/>
        </w:rPr>
        <w:t xml:space="preserve"> zistených z prehliadok a skúšok podľa bodu </w:t>
      </w:r>
      <w:r w:rsidR="008C59FE" w:rsidRPr="000D3089">
        <w:rPr>
          <w:rFonts w:ascii="Palatino Linotype" w:hAnsi="Palatino Linotype" w:cs="Palatino Linotype"/>
          <w:sz w:val="20"/>
          <w:szCs w:val="20"/>
          <w:lang w:eastAsia="sk-SK"/>
        </w:rPr>
        <w:t xml:space="preserve">2 písmena </w:t>
      </w:r>
      <w:r w:rsidR="00C6766D" w:rsidRPr="00950F66">
        <w:rPr>
          <w:rFonts w:ascii="Palatino Linotype" w:hAnsi="Palatino Linotype" w:cs="Palatino Linotype"/>
          <w:sz w:val="20"/>
          <w:szCs w:val="20"/>
          <w:lang w:eastAsia="sk-SK"/>
        </w:rPr>
        <w:t>g</w:t>
      </w:r>
      <w:r w:rsidR="008C59FE" w:rsidRPr="00950F66">
        <w:rPr>
          <w:rFonts w:ascii="Palatino Linotype" w:hAnsi="Palatino Linotype" w:cs="Palatino Linotype"/>
          <w:sz w:val="20"/>
          <w:szCs w:val="20"/>
          <w:lang w:eastAsia="sk-SK"/>
        </w:rPr>
        <w:t>)</w:t>
      </w:r>
      <w:r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tejto zmluvy</w:t>
      </w:r>
      <w:r w:rsidR="00C566D8"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výberom zhotoviteľa</w:t>
      </w:r>
      <w:r w:rsidR="00A6657B" w:rsidRPr="00950F66">
        <w:rPr>
          <w:rFonts w:ascii="Palatino Linotype" w:hAnsi="Palatino Linotype" w:cs="Palatino Linotype"/>
          <w:sz w:val="20"/>
          <w:szCs w:val="20"/>
          <w:lang w:eastAsia="sk-SK"/>
        </w:rPr>
        <w:t>,</w:t>
      </w:r>
      <w:r w:rsidR="00C566D8"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pokiaľ</w:t>
      </w:r>
      <w:r w:rsidR="00AA50EA"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k výberu zhotoviteľa nedôjde rozhodnutím  vlastníkov</w:t>
      </w:r>
      <w:r w:rsid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AA50EA"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v lehote určenej osobou oprávnenou na výkon činnosti podľa bodu 2 písmena </w:t>
      </w:r>
      <w:r w:rsidR="00F5004E" w:rsidRPr="00950F66">
        <w:rPr>
          <w:rFonts w:ascii="Palatino Linotype" w:hAnsi="Palatino Linotype" w:cs="Palatino Linotype"/>
          <w:sz w:val="20"/>
          <w:szCs w:val="20"/>
          <w:lang w:eastAsia="sk-SK"/>
        </w:rPr>
        <w:t>g</w:t>
      </w:r>
      <w:r w:rsidR="00AA50EA" w:rsidRPr="00950F66">
        <w:rPr>
          <w:rFonts w:ascii="Palatino Linotype" w:hAnsi="Palatino Linotype" w:cs="Palatino Linotype"/>
          <w:sz w:val="20"/>
          <w:szCs w:val="20"/>
          <w:lang w:eastAsia="sk-SK"/>
        </w:rPr>
        <w:t>) tejto zmluvy.</w:t>
      </w:r>
      <w:r w:rsidR="00BD17DE"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V prípade výberu zhotoviteľa rozhodnutím vlastníkov vzniká správcovi právo na</w:t>
      </w:r>
      <w:r w:rsidR="00BD17DE" w:rsidRPr="000D3089">
        <w:rPr>
          <w:rFonts w:ascii="Palatino Linotype" w:hAnsi="Palatino Linotype" w:cs="Palatino Linotype"/>
          <w:sz w:val="20"/>
          <w:szCs w:val="20"/>
          <w:lang w:eastAsia="sk-SK"/>
        </w:rPr>
        <w:t xml:space="preserve"> stanovisko k cenovej ponuke a možnosti financovania s tým, že v prípade negatívneho stanoviska sa následné zodpovednostné vzťahy s tým spojené prenášajú na vlastníkov.</w:t>
      </w:r>
    </w:p>
    <w:p w:rsidR="001B7E25" w:rsidRPr="007D2F65" w:rsidRDefault="001B7E25" w:rsidP="007D2F65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lastRenderedPageBreak/>
        <w:t xml:space="preserve">Vlastníci bytov splnomocňujú správcu, aby vo svojom mene a na účet vlastníkov bytov uskutočňoval všetky právne úkony spojené s vymáhaním vzniknutých nedoplatkov </w:t>
      </w:r>
      <w:r w:rsidR="00F35C48">
        <w:rPr>
          <w:rFonts w:ascii="Palatino Linotype" w:hAnsi="Palatino Linotype" w:cs="Palatino Linotype"/>
          <w:sz w:val="20"/>
          <w:szCs w:val="20"/>
          <w:lang w:eastAsia="sk-SK"/>
        </w:rPr>
        <w:t>(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úhrady za služby spojené s užívaním bytov, vrátane úhrad do fondu opráv</w:t>
      </w:r>
      <w:r w:rsidR="008C59FE">
        <w:rPr>
          <w:rFonts w:ascii="Palatino Linotype" w:hAnsi="Palatino Linotype" w:cs="Palatino Linotype"/>
          <w:sz w:val="20"/>
          <w:szCs w:val="20"/>
          <w:lang w:eastAsia="sk-SK"/>
        </w:rPr>
        <w:t xml:space="preserve"> a náhrady škody</w:t>
      </w:r>
      <w:r w:rsidR="00F35C48">
        <w:rPr>
          <w:rFonts w:ascii="Palatino Linotype" w:hAnsi="Palatino Linotype" w:cs="Palatino Linotype"/>
          <w:sz w:val="20"/>
          <w:szCs w:val="20"/>
          <w:lang w:eastAsia="sk-SK"/>
        </w:rPr>
        <w:t>)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. 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IV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 xml:space="preserve">Práva a povinnosti správcu </w:t>
      </w:r>
    </w:p>
    <w:p w:rsidR="001B7E25" w:rsidRPr="00E65770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trike/>
          <w:sz w:val="20"/>
          <w:szCs w:val="20"/>
          <w:u w:val="single"/>
          <w:lang w:eastAsia="sk-SK"/>
        </w:rPr>
      </w:pPr>
    </w:p>
    <w:p w:rsidR="000C07A5" w:rsidRPr="000C07A5" w:rsidRDefault="00C566D8" w:rsidP="000C07A5">
      <w:pPr>
        <w:shd w:val="clear" w:color="auto" w:fill="FFFFFF"/>
        <w:spacing w:after="0" w:line="240" w:lineRule="auto"/>
        <w:ind w:left="708" w:hanging="359"/>
        <w:jc w:val="both"/>
        <w:rPr>
          <w:rFonts w:ascii="Palatino Linotype" w:eastAsia="Times New Roman" w:hAnsi="Palatino Linotype" w:cs="Times New Roman"/>
          <w:sz w:val="20"/>
          <w:szCs w:val="20"/>
          <w:lang w:eastAsia="sk-SK"/>
        </w:rPr>
      </w:pPr>
      <w:r>
        <w:rPr>
          <w:rFonts w:ascii="Palatino Linotype" w:eastAsia="Times New Roman" w:hAnsi="Palatino Linotype" w:cs="Times New Roman"/>
          <w:b/>
          <w:sz w:val="20"/>
          <w:szCs w:val="20"/>
          <w:lang w:eastAsia="sk-SK"/>
        </w:rPr>
        <w:t xml:space="preserve">1. 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sk-SK"/>
        </w:rPr>
        <w:tab/>
      </w:r>
      <w:r w:rsidR="004720C7" w:rsidRPr="004720C7">
        <w:rPr>
          <w:rFonts w:ascii="Palatino Linotype" w:eastAsia="Times New Roman" w:hAnsi="Palatino Linotype" w:cs="Times New Roman"/>
          <w:sz w:val="20"/>
          <w:szCs w:val="20"/>
          <w:lang w:eastAsia="sk-SK"/>
        </w:rPr>
        <w:t>Správca zodpovedá za záväzky vzniknuté pri výkone správy</w:t>
      </w:r>
      <w:r w:rsidR="00857A9A">
        <w:rPr>
          <w:rFonts w:ascii="Palatino Linotype" w:eastAsia="Times New Roman" w:hAnsi="Palatino Linotype" w:cs="Times New Roman"/>
          <w:sz w:val="20"/>
          <w:szCs w:val="20"/>
          <w:lang w:eastAsia="sk-SK"/>
        </w:rPr>
        <w:t xml:space="preserve"> </w:t>
      </w:r>
      <w:r w:rsidR="004720C7" w:rsidRPr="004720C7">
        <w:rPr>
          <w:rFonts w:ascii="Palatino Linotype" w:eastAsia="Times New Roman" w:hAnsi="Palatino Linotype" w:cs="Times New Roman"/>
          <w:sz w:val="20"/>
          <w:szCs w:val="20"/>
          <w:lang w:eastAsia="sk-SK"/>
        </w:rPr>
        <w:t>do výšky splatených úhrad za plnenia alebo do výšky zostatku fondu prevádzky, údržby a</w:t>
      </w:r>
      <w:r>
        <w:rPr>
          <w:rFonts w:ascii="Palatino Linotype" w:eastAsia="Times New Roman" w:hAnsi="Palatino Linotype" w:cs="Times New Roman"/>
          <w:sz w:val="20"/>
          <w:szCs w:val="20"/>
          <w:lang w:eastAsia="sk-SK"/>
        </w:rPr>
        <w:t> </w:t>
      </w:r>
      <w:r w:rsidR="004720C7" w:rsidRPr="004720C7">
        <w:rPr>
          <w:rFonts w:ascii="Palatino Linotype" w:eastAsia="Times New Roman" w:hAnsi="Palatino Linotype" w:cs="Times New Roman"/>
          <w:sz w:val="20"/>
          <w:szCs w:val="20"/>
          <w:lang w:eastAsia="sk-SK"/>
        </w:rPr>
        <w:t>opráv v</w:t>
      </w:r>
      <w:r>
        <w:rPr>
          <w:rFonts w:ascii="Palatino Linotype" w:eastAsia="Times New Roman" w:hAnsi="Palatino Linotype" w:cs="Times New Roman"/>
          <w:sz w:val="20"/>
          <w:szCs w:val="20"/>
          <w:lang w:eastAsia="sk-SK"/>
        </w:rPr>
        <w:t> </w:t>
      </w:r>
      <w:r w:rsidR="000C07A5">
        <w:rPr>
          <w:rFonts w:ascii="Palatino Linotype" w:eastAsia="Times New Roman" w:hAnsi="Palatino Linotype" w:cs="Times New Roman"/>
          <w:sz w:val="20"/>
          <w:szCs w:val="20"/>
          <w:lang w:eastAsia="sk-SK"/>
        </w:rPr>
        <w:t>bytovom</w:t>
      </w:r>
      <w:r w:rsidR="004720C7" w:rsidRPr="004720C7">
        <w:rPr>
          <w:rFonts w:ascii="Palatino Linotype" w:eastAsia="Times New Roman" w:hAnsi="Palatino Linotype" w:cs="Times New Roman"/>
          <w:sz w:val="20"/>
          <w:szCs w:val="20"/>
          <w:lang w:eastAsia="sk-SK"/>
        </w:rPr>
        <w:t xml:space="preserve"> dome. </w:t>
      </w:r>
      <w:r w:rsidR="000C07A5" w:rsidRPr="000C07A5">
        <w:rPr>
          <w:rFonts w:ascii="Palatino Linotype" w:hAnsi="Palatino Linotype"/>
          <w:sz w:val="20"/>
          <w:szCs w:val="20"/>
        </w:rPr>
        <w:t>Ak tieto záväzky nie sú kryté zaplatenými úhradami za plnenia alebo úhradami preddavkov do fondu prevádzky, údržby a</w:t>
      </w:r>
      <w:r>
        <w:rPr>
          <w:rFonts w:ascii="Palatino Linotype" w:hAnsi="Palatino Linotype"/>
          <w:sz w:val="20"/>
          <w:szCs w:val="20"/>
        </w:rPr>
        <w:t> </w:t>
      </w:r>
      <w:r w:rsidR="000C07A5" w:rsidRPr="000C07A5">
        <w:rPr>
          <w:rFonts w:ascii="Palatino Linotype" w:hAnsi="Palatino Linotype"/>
          <w:sz w:val="20"/>
          <w:szCs w:val="20"/>
        </w:rPr>
        <w:t>opráv, vlastník bytu a</w:t>
      </w:r>
      <w:r>
        <w:rPr>
          <w:rFonts w:ascii="Palatino Linotype" w:hAnsi="Palatino Linotype"/>
          <w:sz w:val="20"/>
          <w:szCs w:val="20"/>
        </w:rPr>
        <w:t> </w:t>
      </w:r>
      <w:r w:rsidR="000C07A5" w:rsidRPr="000C07A5">
        <w:rPr>
          <w:rFonts w:ascii="Palatino Linotype" w:hAnsi="Palatino Linotype"/>
          <w:sz w:val="20"/>
          <w:szCs w:val="20"/>
        </w:rPr>
        <w:t>nebytového priestoru v</w:t>
      </w:r>
      <w:r>
        <w:rPr>
          <w:rFonts w:ascii="Palatino Linotype" w:hAnsi="Palatino Linotype"/>
          <w:sz w:val="20"/>
          <w:szCs w:val="20"/>
        </w:rPr>
        <w:t> </w:t>
      </w:r>
      <w:r w:rsidR="000C07A5" w:rsidRPr="000C07A5">
        <w:rPr>
          <w:rFonts w:ascii="Palatino Linotype" w:hAnsi="Palatino Linotype"/>
          <w:sz w:val="20"/>
          <w:szCs w:val="20"/>
        </w:rPr>
        <w:t>dome zodpovedá za záväzky nad rámec zaplatených úhrad za plnenia alebo preddavkov do fondu prevádzky, údržby a</w:t>
      </w:r>
      <w:r>
        <w:rPr>
          <w:rFonts w:ascii="Palatino Linotype" w:hAnsi="Palatino Linotype"/>
          <w:sz w:val="20"/>
          <w:szCs w:val="20"/>
        </w:rPr>
        <w:t> </w:t>
      </w:r>
      <w:r w:rsidR="000C07A5" w:rsidRPr="000C07A5">
        <w:rPr>
          <w:rFonts w:ascii="Palatino Linotype" w:hAnsi="Palatino Linotype"/>
          <w:sz w:val="20"/>
          <w:szCs w:val="20"/>
        </w:rPr>
        <w:t>opráv v</w:t>
      </w:r>
      <w:r>
        <w:rPr>
          <w:rFonts w:ascii="Palatino Linotype" w:hAnsi="Palatino Linotype"/>
          <w:sz w:val="20"/>
          <w:szCs w:val="20"/>
        </w:rPr>
        <w:t> </w:t>
      </w:r>
      <w:r w:rsidR="000C07A5" w:rsidRPr="000C07A5">
        <w:rPr>
          <w:rFonts w:ascii="Palatino Linotype" w:hAnsi="Palatino Linotype"/>
          <w:sz w:val="20"/>
          <w:szCs w:val="20"/>
        </w:rPr>
        <w:t>rozsahu svojho spoluvlastníckeho podielu</w:t>
      </w:r>
      <w:r w:rsidR="00857A9A">
        <w:rPr>
          <w:rFonts w:ascii="Palatino Linotype" w:hAnsi="Palatino Linotype"/>
          <w:sz w:val="20"/>
          <w:szCs w:val="20"/>
        </w:rPr>
        <w:t>.</w:t>
      </w:r>
    </w:p>
    <w:p w:rsidR="001B7E25" w:rsidRPr="0076311A" w:rsidRDefault="00C566D8" w:rsidP="0076311A">
      <w:pPr>
        <w:spacing w:after="0" w:line="240" w:lineRule="auto"/>
        <w:ind w:left="705" w:hanging="345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6657B">
        <w:rPr>
          <w:rFonts w:ascii="Palatino Linotype" w:hAnsi="Palatino Linotype" w:cs="Palatino Linotype"/>
          <w:b/>
          <w:sz w:val="20"/>
          <w:szCs w:val="20"/>
          <w:lang w:eastAsia="sk-SK"/>
        </w:rPr>
        <w:t>2.</w:t>
      </w: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ab/>
      </w:r>
      <w:r w:rsidR="001B7E25" w:rsidRPr="00A6657B">
        <w:rPr>
          <w:rFonts w:ascii="Palatino Linotype" w:hAnsi="Palatino Linotype" w:cs="Palatino Linotype"/>
          <w:sz w:val="20"/>
          <w:szCs w:val="20"/>
          <w:lang w:eastAsia="sk-SK"/>
        </w:rPr>
        <w:t>Na zabezpečenie plnení zmluvných dojednaní určí správca preddavky na zálohové platby</w:t>
      </w:r>
      <w:r w:rsidR="001B7E25" w:rsidRPr="0076311A">
        <w:rPr>
          <w:rFonts w:ascii="Palatino Linotype" w:hAnsi="Palatino Linotype" w:cs="Palatino Linotype"/>
          <w:sz w:val="20"/>
          <w:szCs w:val="20"/>
          <w:lang w:eastAsia="sk-SK"/>
        </w:rPr>
        <w:t xml:space="preserve"> služieb uvedených v čl. 3 bod 2 tejto zmluvy</w:t>
      </w:r>
      <w:r w:rsidR="0076311A" w:rsidRPr="0076311A">
        <w:rPr>
          <w:rFonts w:ascii="Palatino Linotype" w:hAnsi="Palatino Linotype" w:cs="Palatino Linotype"/>
          <w:sz w:val="20"/>
          <w:szCs w:val="20"/>
          <w:lang w:eastAsia="sk-SK"/>
        </w:rPr>
        <w:t xml:space="preserve"> (ďalej tiež ako „mesačné preddavky“)</w:t>
      </w:r>
      <w:r w:rsidR="001B7E25" w:rsidRPr="0076311A">
        <w:rPr>
          <w:rFonts w:ascii="Palatino Linotype" w:hAnsi="Palatino Linotype" w:cs="Palatino Linotype"/>
          <w:sz w:val="20"/>
          <w:szCs w:val="20"/>
          <w:lang w:eastAsia="sk-SK"/>
        </w:rPr>
        <w:t xml:space="preserve">, </w:t>
      </w:r>
      <w:r w:rsidR="001B7E25" w:rsidRPr="00A6657B">
        <w:rPr>
          <w:rFonts w:ascii="Palatino Linotype" w:hAnsi="Palatino Linotype" w:cs="Palatino Linotype"/>
          <w:sz w:val="20"/>
          <w:szCs w:val="20"/>
          <w:lang w:eastAsia="sk-SK"/>
        </w:rPr>
        <w:t>s prihliadnutím na predpokladané náklady a skutočné náklady v predchádzajúcom období. Správca je oprávnený meniť jednotlivé zálohové platby</w:t>
      </w: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>.</w:t>
      </w:r>
      <w:r w:rsid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76311A" w:rsidRPr="00A6657B">
        <w:rPr>
          <w:rFonts w:ascii="Palatino Linotype" w:hAnsi="Palatino Linotype" w:cs="Palatino Linotype"/>
          <w:sz w:val="20"/>
          <w:szCs w:val="20"/>
          <w:lang w:eastAsia="sk-SK"/>
        </w:rPr>
        <w:t>Vlastník je oprávnený v</w:t>
      </w:r>
      <w:r w:rsidR="0076311A" w:rsidRPr="00A6657B">
        <w:rPr>
          <w:rFonts w:ascii="Palatino Linotype" w:hAnsi="Palatino Linotype"/>
          <w:sz w:val="20"/>
          <w:szCs w:val="20"/>
        </w:rPr>
        <w:t xml:space="preserve"> priebehu roka zmeniť výšku mesačných preddavkov, ak je preto dôvod vyplývajúci zo zmeny danej osobitným predpisom alebo v rozhodnutí cenových orgánov, inak len za poplatok uvedený v </w:t>
      </w:r>
      <w:r w:rsidR="0076311A" w:rsidRPr="00A6657B">
        <w:rPr>
          <w:rFonts w:ascii="Palatino Linotype" w:hAnsi="Palatino Linotype" w:cs="Palatino Linotype"/>
          <w:sz w:val="20"/>
          <w:szCs w:val="20"/>
          <w:lang w:eastAsia="sk-SK"/>
        </w:rPr>
        <w:t>cenníku</w:t>
      </w:r>
      <w:r w:rsidR="00DD520C"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 služieb</w:t>
      </w:r>
      <w:r w:rsidR="00896F65"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. </w:t>
      </w:r>
    </w:p>
    <w:p w:rsidR="0076311A" w:rsidRDefault="0076311A" w:rsidP="0076311A">
      <w:pPr>
        <w:tabs>
          <w:tab w:val="left" w:pos="709"/>
        </w:tabs>
        <w:spacing w:after="0" w:line="240" w:lineRule="auto"/>
        <w:ind w:left="705" w:hanging="345"/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6311A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3.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8C16D4" w:rsidRPr="0076311A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Správca je povinný viesť samostatné analytické účty osobitn</w:t>
      </w:r>
      <w:r w:rsidR="00287501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e za každý dom, ktorý spravuje.</w:t>
      </w:r>
      <w:r w:rsidR="008C16D4" w:rsidRPr="0076311A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Majiteľom účtu domu zriadeného správcom v banke sú vlastníci bytov a nebytových priestorov v dome; správca je príslušný disponovať s finančnými prostriedkami na účte domu a vykonávať k tomuto účtu práva a povinnosti vkladateľa podľa osobitného zákona o ochrane vkladov. </w:t>
      </w:r>
    </w:p>
    <w:p w:rsidR="001B7E25" w:rsidRPr="0076311A" w:rsidRDefault="0076311A" w:rsidP="0076311A">
      <w:pPr>
        <w:tabs>
          <w:tab w:val="left" w:pos="709"/>
        </w:tabs>
        <w:spacing w:after="0" w:line="240" w:lineRule="auto"/>
        <w:ind w:left="705" w:hanging="345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6657B">
        <w:rPr>
          <w:rFonts w:ascii="Palatino Linotype" w:hAnsi="Palatino Linotype" w:cs="Palatino Linotype"/>
          <w:b/>
          <w:sz w:val="20"/>
          <w:szCs w:val="20"/>
          <w:lang w:eastAsia="sk-SK"/>
        </w:rPr>
        <w:t>4.</w:t>
      </w: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ab/>
      </w:r>
      <w:r w:rsidR="001B7E25" w:rsidRPr="00A6657B">
        <w:rPr>
          <w:rFonts w:ascii="Palatino Linotype" w:hAnsi="Palatino Linotype" w:cs="Palatino Linotype"/>
          <w:sz w:val="20"/>
          <w:szCs w:val="20"/>
          <w:lang w:eastAsia="sk-SK"/>
        </w:rPr>
        <w:t>Po skončení kalendárneho roka vykoná správca vyúčtovanie skutočných nákladov za služby</w:t>
      </w:r>
      <w:r w:rsidR="001B7E25" w:rsidRPr="0076311A">
        <w:rPr>
          <w:rFonts w:ascii="Palatino Linotype" w:hAnsi="Palatino Linotype" w:cs="Palatino Linotype"/>
          <w:sz w:val="20"/>
          <w:szCs w:val="20"/>
          <w:lang w:eastAsia="sk-SK"/>
        </w:rPr>
        <w:t xml:space="preserve"> spojené s užívaním bytov a nebytových priestorov a to nasledovne:</w:t>
      </w:r>
    </w:p>
    <w:p w:rsidR="007C4589" w:rsidRPr="003C2FE7" w:rsidRDefault="007C4589" w:rsidP="007C4589">
      <w:pPr>
        <w:pStyle w:val="Odsekzoznamu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247551" w:rsidRPr="005E02EF" w:rsidRDefault="00770786" w:rsidP="00770786">
      <w:pPr>
        <w:spacing w:after="0" w:line="240" w:lineRule="auto"/>
        <w:ind w:left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 xml:space="preserve">a) </w:t>
      </w:r>
      <w:r w:rsidR="00247551" w:rsidRPr="005E02EF">
        <w:rPr>
          <w:rFonts w:ascii="Palatino Linotype" w:hAnsi="Palatino Linotype"/>
          <w:b/>
          <w:sz w:val="20"/>
          <w:szCs w:val="20"/>
          <w:u w:val="single"/>
        </w:rPr>
        <w:t xml:space="preserve">dodávka tepla na </w:t>
      </w:r>
      <w:r w:rsidR="00247551" w:rsidRPr="00A238EF">
        <w:rPr>
          <w:rFonts w:ascii="Palatino Linotype" w:hAnsi="Palatino Linotype"/>
          <w:b/>
          <w:sz w:val="20"/>
          <w:szCs w:val="20"/>
          <w:u w:val="single"/>
        </w:rPr>
        <w:t>vykurovanie</w:t>
      </w:r>
      <w:r w:rsidR="00A238EF" w:rsidRPr="00A238EF">
        <w:rPr>
          <w:rFonts w:ascii="Palatino Linotype" w:hAnsi="Palatino Linotype"/>
          <w:b/>
          <w:sz w:val="20"/>
          <w:szCs w:val="20"/>
          <w:u w:val="single"/>
        </w:rPr>
        <w:t xml:space="preserve"> (v prípade, ak ju správca zabezpečuje</w:t>
      </w:r>
      <w:r w:rsidR="0057591F">
        <w:rPr>
          <w:rFonts w:ascii="Palatino Linotype" w:hAnsi="Palatino Linotype"/>
          <w:b/>
          <w:sz w:val="20"/>
          <w:szCs w:val="20"/>
          <w:u w:val="single"/>
        </w:rPr>
        <w:t xml:space="preserve"> prostredníctvom tretej osoby</w:t>
      </w:r>
      <w:r w:rsidR="00A238EF" w:rsidRPr="00A238EF">
        <w:rPr>
          <w:rFonts w:ascii="Palatino Linotype" w:hAnsi="Palatino Linotype"/>
          <w:b/>
          <w:sz w:val="20"/>
          <w:szCs w:val="20"/>
          <w:u w:val="single"/>
        </w:rPr>
        <w:t>)</w:t>
      </w:r>
      <w:r w:rsidR="00247551" w:rsidRPr="005E02EF">
        <w:rPr>
          <w:rFonts w:ascii="Palatino Linotype" w:hAnsi="Palatino Linotype"/>
          <w:sz w:val="20"/>
          <w:szCs w:val="20"/>
        </w:rPr>
        <w:t xml:space="preserve">– náklady  na množstvo dodaného tepla sa rozdelia na základnú a spotrebnú </w:t>
      </w:r>
      <w:r w:rsidR="00247551" w:rsidRPr="0057591F">
        <w:rPr>
          <w:rFonts w:ascii="Palatino Linotype" w:hAnsi="Palatino Linotype"/>
          <w:sz w:val="20"/>
          <w:szCs w:val="20"/>
        </w:rPr>
        <w:t xml:space="preserve">zložku. Základná zložka tvorí </w:t>
      </w:r>
      <w:r w:rsidR="009C6815" w:rsidRPr="0057591F">
        <w:rPr>
          <w:rFonts w:ascii="Palatino Linotype" w:hAnsi="Palatino Linotype"/>
          <w:sz w:val="20"/>
          <w:szCs w:val="20"/>
        </w:rPr>
        <w:t>30</w:t>
      </w:r>
      <w:r w:rsidR="00247551" w:rsidRPr="0057591F">
        <w:rPr>
          <w:rFonts w:ascii="Palatino Linotype" w:hAnsi="Palatino Linotype"/>
          <w:sz w:val="20"/>
          <w:szCs w:val="20"/>
        </w:rPr>
        <w:t xml:space="preserve"> % a spotrebná zložka tvorí </w:t>
      </w:r>
      <w:r w:rsidR="009C6815" w:rsidRPr="0057591F">
        <w:rPr>
          <w:rFonts w:ascii="Palatino Linotype" w:hAnsi="Palatino Linotype"/>
          <w:sz w:val="20"/>
          <w:szCs w:val="20"/>
        </w:rPr>
        <w:t>70</w:t>
      </w:r>
      <w:r w:rsidR="00247551" w:rsidRPr="0057591F">
        <w:rPr>
          <w:rFonts w:ascii="Palatino Linotype" w:hAnsi="Palatino Linotype"/>
          <w:sz w:val="20"/>
          <w:szCs w:val="20"/>
        </w:rPr>
        <w:t xml:space="preserve"> %  z celkových nákladov na</w:t>
      </w:r>
      <w:r w:rsidR="00247551" w:rsidRPr="005E02EF">
        <w:rPr>
          <w:rFonts w:ascii="Palatino Linotype" w:hAnsi="Palatino Linotype"/>
          <w:sz w:val="20"/>
          <w:szCs w:val="20"/>
        </w:rPr>
        <w:t xml:space="preserve"> dodané teplo na vykurovanie nasledovne:</w:t>
      </w:r>
    </w:p>
    <w:p w:rsidR="00247551" w:rsidRPr="005E02EF" w:rsidRDefault="00247551" w:rsidP="00247551">
      <w:pPr>
        <w:numPr>
          <w:ilvl w:val="2"/>
          <w:numId w:val="3"/>
        </w:numPr>
        <w:tabs>
          <w:tab w:val="clear" w:pos="2340"/>
          <w:tab w:val="num" w:pos="-1080"/>
        </w:tabs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r w:rsidRPr="005E02EF">
        <w:rPr>
          <w:rFonts w:ascii="Palatino Linotype" w:hAnsi="Palatino Linotype"/>
          <w:b/>
          <w:sz w:val="20"/>
          <w:szCs w:val="20"/>
          <w:u w:val="single"/>
        </w:rPr>
        <w:t>základná zložka</w:t>
      </w:r>
      <w:r w:rsidR="00857A9A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Pr="005E02EF">
        <w:rPr>
          <w:rFonts w:ascii="Palatino Linotype" w:hAnsi="Palatino Linotype"/>
          <w:sz w:val="20"/>
          <w:szCs w:val="20"/>
        </w:rPr>
        <w:t xml:space="preserve">sa rozpočíta vlastníkom bytov podľa veľkosti celkovej plochy bytu, nebytových priestorov a spoluvlastníckeho podielu na spoločných priestoroch vlastníka bytu a priemeru základnej zložky na m² vypočítanej z celkovej plochy všetkých bytov a nebytových priestorov v dome, </w:t>
      </w:r>
    </w:p>
    <w:p w:rsidR="00247551" w:rsidRPr="005E02EF" w:rsidRDefault="00247551" w:rsidP="00247551">
      <w:pPr>
        <w:numPr>
          <w:ilvl w:val="2"/>
          <w:numId w:val="3"/>
        </w:numPr>
        <w:tabs>
          <w:tab w:val="clear" w:pos="2340"/>
          <w:tab w:val="num" w:pos="-1080"/>
        </w:tabs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r w:rsidRPr="005E02EF">
        <w:rPr>
          <w:rFonts w:ascii="Palatino Linotype" w:hAnsi="Palatino Linotype"/>
          <w:b/>
          <w:sz w:val="20"/>
          <w:szCs w:val="20"/>
          <w:u w:val="single"/>
        </w:rPr>
        <w:t>spotrebná zložka</w:t>
      </w:r>
      <w:r w:rsidR="00857A9A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Pr="005E02EF">
        <w:rPr>
          <w:rFonts w:ascii="Palatino Linotype" w:hAnsi="Palatino Linotype"/>
          <w:sz w:val="20"/>
          <w:szCs w:val="20"/>
        </w:rPr>
        <w:t>sa rozpočíta pre vlastníka bytu v pomere súčtu korigovaných indikovaných údajov pomerových rozdeľovačov tepla k celkovému súčtu korigova</w:t>
      </w:r>
      <w:r w:rsidR="00857A9A">
        <w:rPr>
          <w:rFonts w:ascii="Palatino Linotype" w:hAnsi="Palatino Linotype"/>
          <w:sz w:val="20"/>
          <w:szCs w:val="20"/>
        </w:rPr>
        <w:t>ných indikovaných údajov za dom,</w:t>
      </w:r>
      <w:r w:rsidRPr="005E02EF">
        <w:rPr>
          <w:rFonts w:ascii="Palatino Linotype" w:hAnsi="Palatino Linotype"/>
          <w:sz w:val="20"/>
          <w:szCs w:val="20"/>
        </w:rPr>
        <w:t xml:space="preserve"> </w:t>
      </w:r>
    </w:p>
    <w:p w:rsidR="00247551" w:rsidRPr="005E02EF" w:rsidRDefault="00247551" w:rsidP="00247551">
      <w:pPr>
        <w:numPr>
          <w:ilvl w:val="2"/>
          <w:numId w:val="3"/>
        </w:numPr>
        <w:tabs>
          <w:tab w:val="clear" w:pos="2340"/>
          <w:tab w:val="num" w:pos="-1080"/>
        </w:tabs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r w:rsidRPr="005E02EF">
        <w:rPr>
          <w:rFonts w:ascii="Palatino Linotype" w:hAnsi="Palatino Linotype"/>
          <w:sz w:val="20"/>
          <w:szCs w:val="20"/>
        </w:rPr>
        <w:t xml:space="preserve">vlastníkovi bytu, ktorý neumožnil inštalovať pomerové rozdeľovače tepla, manipuloval s nimi alebo inak poškodil, sa určí spotrebná zložka ako 1,5-násobok priemeru spotrebnej zložky na m² vypočítaného z celkovej plochy všetkých bytov a nebytových priestorov a príslušnej celkovej plochy vlastníka bytu. Takto určená spotrebná zložka </w:t>
      </w:r>
      <w:r w:rsidR="00857A9A">
        <w:rPr>
          <w:rFonts w:ascii="Palatino Linotype" w:hAnsi="Palatino Linotype"/>
          <w:sz w:val="20"/>
          <w:szCs w:val="20"/>
        </w:rPr>
        <w:t>je súčasťou rozpočítania na dom,</w:t>
      </w:r>
    </w:p>
    <w:p w:rsidR="00247551" w:rsidRPr="005E02EF" w:rsidRDefault="00247551" w:rsidP="00247551">
      <w:pPr>
        <w:numPr>
          <w:ilvl w:val="2"/>
          <w:numId w:val="3"/>
        </w:numPr>
        <w:tabs>
          <w:tab w:val="clear" w:pos="2340"/>
          <w:tab w:val="num" w:pos="-1080"/>
        </w:tabs>
        <w:spacing w:after="0" w:line="240" w:lineRule="auto"/>
        <w:ind w:left="144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5E02EF">
        <w:rPr>
          <w:rFonts w:ascii="Palatino Linotype" w:hAnsi="Palatino Linotype"/>
          <w:sz w:val="20"/>
          <w:szCs w:val="20"/>
        </w:rPr>
        <w:t>v prípade</w:t>
      </w:r>
      <w:r w:rsidR="0076311A">
        <w:rPr>
          <w:rFonts w:ascii="Palatino Linotype" w:hAnsi="Palatino Linotype"/>
          <w:sz w:val="20"/>
          <w:szCs w:val="20"/>
        </w:rPr>
        <w:t xml:space="preserve"> poruchy pomerových rozdeľovačov</w:t>
      </w:r>
      <w:r w:rsidRPr="005E02EF">
        <w:rPr>
          <w:rFonts w:ascii="Palatino Linotype" w:hAnsi="Palatino Linotype"/>
          <w:sz w:val="20"/>
          <w:szCs w:val="20"/>
        </w:rPr>
        <w:t xml:space="preserve"> tepla, alebo ak vlastník bytu      neumožnil ich odčítanie sa spotrebná zložka u tohto vlastníka bytu určí ako súčin priemeru spotrebnej zložky na m² a príslušnej celkovej plochy bytu vlastníka. Takto určená spotrebná zložka je súčasťou rozpočítania v</w:t>
      </w:r>
      <w:r w:rsidR="00857A9A">
        <w:rPr>
          <w:rFonts w:ascii="Palatino Linotype" w:hAnsi="Palatino Linotype"/>
          <w:sz w:val="20"/>
          <w:szCs w:val="20"/>
        </w:rPr>
        <w:t> </w:t>
      </w:r>
      <w:r w:rsidRPr="005E02EF">
        <w:rPr>
          <w:rFonts w:ascii="Palatino Linotype" w:hAnsi="Palatino Linotype"/>
          <w:sz w:val="20"/>
          <w:szCs w:val="20"/>
        </w:rPr>
        <w:t>dom</w:t>
      </w:r>
      <w:r w:rsidR="00857A9A">
        <w:rPr>
          <w:rFonts w:ascii="Palatino Linotype" w:hAnsi="Palatino Linotype"/>
          <w:sz w:val="20"/>
          <w:szCs w:val="20"/>
        </w:rPr>
        <w:t>e,</w:t>
      </w:r>
    </w:p>
    <w:p w:rsidR="00247551" w:rsidRPr="005E02EF" w:rsidRDefault="00770786" w:rsidP="00770786">
      <w:pPr>
        <w:tabs>
          <w:tab w:val="left" w:pos="900"/>
          <w:tab w:val="left" w:pos="1080"/>
        </w:tabs>
        <w:spacing w:after="0" w:line="240" w:lineRule="auto"/>
        <w:ind w:left="708"/>
        <w:jc w:val="both"/>
        <w:rPr>
          <w:rFonts w:ascii="Palatino Linotype" w:hAnsi="Palatino Linotype"/>
          <w:sz w:val="20"/>
          <w:szCs w:val="20"/>
        </w:rPr>
      </w:pPr>
      <w:r w:rsidRPr="00770786">
        <w:rPr>
          <w:rFonts w:ascii="Palatino Linotype" w:hAnsi="Palatino Linotype"/>
          <w:b/>
          <w:sz w:val="20"/>
          <w:szCs w:val="20"/>
          <w:u w:val="single"/>
        </w:rPr>
        <w:t xml:space="preserve">b) </w:t>
      </w:r>
      <w:r w:rsidR="00247551" w:rsidRPr="00770786">
        <w:rPr>
          <w:rFonts w:ascii="Palatino Linotype" w:hAnsi="Palatino Linotype"/>
          <w:b/>
          <w:sz w:val="20"/>
          <w:szCs w:val="20"/>
          <w:u w:val="single"/>
        </w:rPr>
        <w:t>dodávka</w:t>
      </w:r>
      <w:r w:rsidR="00247551" w:rsidRPr="005E02EF">
        <w:rPr>
          <w:rFonts w:ascii="Palatino Linotype" w:hAnsi="Palatino Linotype"/>
          <w:b/>
          <w:sz w:val="20"/>
          <w:szCs w:val="20"/>
          <w:u w:val="single"/>
        </w:rPr>
        <w:t xml:space="preserve"> teplej úžitkovej vody</w:t>
      </w:r>
      <w:r w:rsidR="00857A9A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="0057591F" w:rsidRPr="00A238EF">
        <w:rPr>
          <w:rFonts w:ascii="Palatino Linotype" w:hAnsi="Palatino Linotype"/>
          <w:b/>
          <w:sz w:val="20"/>
          <w:szCs w:val="20"/>
          <w:u w:val="single"/>
        </w:rPr>
        <w:t>(v prípade, ak ju správca zabezpečuje</w:t>
      </w:r>
      <w:r w:rsidR="0057591F">
        <w:rPr>
          <w:rFonts w:ascii="Palatino Linotype" w:hAnsi="Palatino Linotype"/>
          <w:b/>
          <w:sz w:val="20"/>
          <w:szCs w:val="20"/>
          <w:u w:val="single"/>
        </w:rPr>
        <w:t xml:space="preserve"> prostredníctvom tretej osoby</w:t>
      </w:r>
      <w:r w:rsidR="0057591F" w:rsidRPr="00A238EF">
        <w:rPr>
          <w:rFonts w:ascii="Palatino Linotype" w:hAnsi="Palatino Linotype"/>
          <w:b/>
          <w:sz w:val="20"/>
          <w:szCs w:val="20"/>
          <w:u w:val="single"/>
        </w:rPr>
        <w:t>)</w:t>
      </w:r>
      <w:r w:rsidR="00247551" w:rsidRPr="005E02EF">
        <w:rPr>
          <w:rFonts w:ascii="Palatino Linotype" w:hAnsi="Palatino Linotype"/>
          <w:sz w:val="20"/>
          <w:szCs w:val="20"/>
        </w:rPr>
        <w:t xml:space="preserve"> – sa rozúčtuje podľa nameranej spotreby TÚV v m³ na bytových vodomeroch. Náklad za </w:t>
      </w:r>
      <w:smartTag w:uri="urn:schemas-microsoft-com:office:smarttags" w:element="metricconverter">
        <w:smartTagPr>
          <w:attr w:name="ProductID" w:val="1 mﾳ"/>
        </w:smartTagPr>
        <w:r w:rsidR="00247551" w:rsidRPr="005E02EF">
          <w:rPr>
            <w:rFonts w:ascii="Palatino Linotype" w:hAnsi="Palatino Linotype"/>
            <w:sz w:val="20"/>
            <w:szCs w:val="20"/>
          </w:rPr>
          <w:t>1 m³</w:t>
        </w:r>
      </w:smartTag>
      <w:r w:rsidR="00247551" w:rsidRPr="005E02EF">
        <w:rPr>
          <w:rFonts w:ascii="Palatino Linotype" w:hAnsi="Palatino Linotype"/>
          <w:sz w:val="20"/>
          <w:szCs w:val="20"/>
        </w:rPr>
        <w:t xml:space="preserve"> sa určí ako podiel nákladov, ktoré bude fakturovať výrobca a súčtom hodnôt nameraných na bytových vodomeroch. V prípade poruchy vodomeru, resp. v prípade, že vlastník bytu neumožní odpočet vodomeru sa spotreba vody určí podľa priemernej spotreby 4 bytov s najvyššou  spotrebou vody.</w:t>
      </w:r>
    </w:p>
    <w:p w:rsidR="00770786" w:rsidRDefault="00770786" w:rsidP="0077078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</w:p>
    <w:p w:rsidR="0076311A" w:rsidRDefault="00770786" w:rsidP="00770786">
      <w:pPr>
        <w:tabs>
          <w:tab w:val="left" w:pos="900"/>
          <w:tab w:val="left" w:pos="1080"/>
        </w:tabs>
        <w:spacing w:after="0" w:line="240" w:lineRule="auto"/>
        <w:ind w:left="708"/>
        <w:jc w:val="both"/>
        <w:rPr>
          <w:rFonts w:ascii="Palatino Linotype" w:hAnsi="Palatino Linotype"/>
          <w:sz w:val="20"/>
          <w:szCs w:val="20"/>
        </w:rPr>
      </w:pPr>
      <w:r w:rsidRPr="00770786">
        <w:rPr>
          <w:rFonts w:ascii="Palatino Linotype" w:hAnsi="Palatino Linotype"/>
          <w:b/>
          <w:sz w:val="20"/>
          <w:szCs w:val="20"/>
        </w:rPr>
        <w:t xml:space="preserve">c) </w:t>
      </w:r>
      <w:r w:rsidR="00247551" w:rsidRPr="00770786">
        <w:rPr>
          <w:rFonts w:ascii="Palatino Linotype" w:hAnsi="Palatino Linotype"/>
          <w:b/>
          <w:sz w:val="20"/>
          <w:szCs w:val="20"/>
          <w:u w:val="single"/>
        </w:rPr>
        <w:t>vodné</w:t>
      </w:r>
      <w:r w:rsidR="00247551" w:rsidRPr="005E02EF">
        <w:rPr>
          <w:rFonts w:ascii="Palatino Linotype" w:hAnsi="Palatino Linotype"/>
          <w:b/>
          <w:sz w:val="20"/>
          <w:szCs w:val="20"/>
          <w:u w:val="single"/>
        </w:rPr>
        <w:t xml:space="preserve"> a stočné</w:t>
      </w:r>
      <w:r w:rsidR="00247551" w:rsidRPr="005E02EF">
        <w:rPr>
          <w:rFonts w:ascii="Palatino Linotype" w:hAnsi="Palatino Linotype"/>
          <w:b/>
          <w:sz w:val="20"/>
          <w:szCs w:val="20"/>
        </w:rPr>
        <w:t xml:space="preserve"> – </w:t>
      </w:r>
      <w:r w:rsidR="00247551" w:rsidRPr="005E02EF">
        <w:rPr>
          <w:rFonts w:ascii="Palatino Linotype" w:hAnsi="Palatino Linotype"/>
          <w:sz w:val="20"/>
          <w:szCs w:val="20"/>
        </w:rPr>
        <w:t>náklad</w:t>
      </w:r>
      <w:r w:rsidR="00857A9A">
        <w:rPr>
          <w:rFonts w:ascii="Palatino Linotype" w:hAnsi="Palatino Linotype"/>
          <w:sz w:val="20"/>
          <w:szCs w:val="20"/>
        </w:rPr>
        <w:t xml:space="preserve"> </w:t>
      </w:r>
      <w:r w:rsidR="00247551" w:rsidRPr="005E02EF">
        <w:rPr>
          <w:rFonts w:ascii="Palatino Linotype" w:hAnsi="Palatino Linotype"/>
          <w:sz w:val="20"/>
          <w:szCs w:val="20"/>
        </w:rPr>
        <w:t xml:space="preserve">za bytový dom sa určí na základe faktúry dodávateľa podľa stavu na fakturačnom vodomery. Tento náklad sa rozpočíta pre jednotlivých vlastníkov bytov podľa stavu bytových /podružných/ vodomerov. Spotreba vody nameraná podružnými vodomermi sa upraví koeficientom vyjadrujúcim pomer spotreby fakturovanej dodávateľom a celkovej spotreby vody zistenej na bytových vodomeroch. V prípade poruchy vodomeru, resp. v prípade, že vlastník bytu neumožní odpočet vodomeru, sa spotreba vody určí podľa priemernej spotreby 4 bytov s najvyššou spotrebou vody. </w:t>
      </w:r>
    </w:p>
    <w:p w:rsidR="00247551" w:rsidRDefault="00770786" w:rsidP="00770786">
      <w:pPr>
        <w:tabs>
          <w:tab w:val="left" w:pos="900"/>
          <w:tab w:val="left" w:pos="1080"/>
        </w:tabs>
        <w:spacing w:after="0" w:line="240" w:lineRule="auto"/>
        <w:ind w:left="708"/>
        <w:jc w:val="both"/>
        <w:rPr>
          <w:rFonts w:ascii="Palatino Linotype" w:hAnsi="Palatino Linotype"/>
          <w:sz w:val="20"/>
          <w:szCs w:val="20"/>
        </w:rPr>
      </w:pPr>
      <w:r w:rsidRPr="00770786">
        <w:rPr>
          <w:rFonts w:ascii="Palatino Linotype" w:hAnsi="Palatino Linotype"/>
          <w:b/>
          <w:sz w:val="20"/>
          <w:szCs w:val="20"/>
          <w:u w:val="single"/>
        </w:rPr>
        <w:t xml:space="preserve">d) </w:t>
      </w:r>
      <w:r w:rsidR="00247551" w:rsidRPr="00770786">
        <w:rPr>
          <w:rFonts w:ascii="Palatino Linotype" w:hAnsi="Palatino Linotype"/>
          <w:b/>
          <w:sz w:val="20"/>
          <w:szCs w:val="20"/>
          <w:u w:val="single"/>
        </w:rPr>
        <w:t>osvetlenie</w:t>
      </w:r>
      <w:r w:rsidR="00247551" w:rsidRPr="005E02EF">
        <w:rPr>
          <w:rFonts w:ascii="Palatino Linotype" w:hAnsi="Palatino Linotype"/>
          <w:b/>
          <w:sz w:val="20"/>
          <w:szCs w:val="20"/>
          <w:u w:val="single"/>
        </w:rPr>
        <w:t xml:space="preserve"> spoločných priestorov v dome a prevádzka výťahu</w:t>
      </w:r>
      <w:r w:rsidR="00247551" w:rsidRPr="005E02EF">
        <w:rPr>
          <w:rFonts w:ascii="Palatino Linotype" w:hAnsi="Palatino Linotype"/>
          <w:sz w:val="20"/>
          <w:szCs w:val="20"/>
        </w:rPr>
        <w:t>– podľa počtu bývajúcich osôb /</w:t>
      </w:r>
      <w:proofErr w:type="spellStart"/>
      <w:r w:rsidR="00247551" w:rsidRPr="005E02EF">
        <w:rPr>
          <w:rFonts w:ascii="Palatino Linotype" w:hAnsi="Palatino Linotype"/>
          <w:sz w:val="20"/>
          <w:szCs w:val="20"/>
        </w:rPr>
        <w:t>osobomesiace</w:t>
      </w:r>
      <w:proofErr w:type="spellEnd"/>
      <w:r w:rsidR="00247551" w:rsidRPr="005E02EF">
        <w:rPr>
          <w:rFonts w:ascii="Palatino Linotype" w:hAnsi="Palatino Linotype"/>
          <w:sz w:val="20"/>
          <w:szCs w:val="20"/>
        </w:rPr>
        <w:t xml:space="preserve">/. </w:t>
      </w:r>
    </w:p>
    <w:p w:rsidR="001B7E25" w:rsidRPr="009923A8" w:rsidRDefault="00313B78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>5.</w:t>
      </w:r>
      <w:r>
        <w:rPr>
          <w:rFonts w:ascii="Palatino Linotype" w:hAnsi="Palatino Linotype" w:cs="Palatino Linotype"/>
          <w:sz w:val="20"/>
          <w:szCs w:val="20"/>
          <w:lang w:eastAsia="sk-SK"/>
        </w:rPr>
        <w:tab/>
      </w:r>
      <w:r w:rsidR="001B7E25"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je povinný do 31.5. nasledujúceho roku predložiť vlastníkom bytov správu o finančnom hospodárení týkajúcej sa domu za predchádzajúci </w:t>
      </w:r>
      <w:r w:rsidR="001B7E25" w:rsidRPr="009923A8">
        <w:rPr>
          <w:rFonts w:ascii="Palatino Linotype" w:hAnsi="Palatino Linotype" w:cs="Palatino Linotype"/>
          <w:sz w:val="20"/>
          <w:szCs w:val="20"/>
          <w:lang w:eastAsia="sk-SK"/>
        </w:rPr>
        <w:t>rok.</w:t>
      </w:r>
      <w:r w:rsid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857A9A">
        <w:rPr>
          <w:rFonts w:ascii="Palatino Linotype" w:hAnsi="Palatino Linotype"/>
          <w:sz w:val="20"/>
          <w:szCs w:val="20"/>
        </w:rPr>
        <w:t>Vyúčtovanie správca doručuje V</w:t>
      </w:r>
      <w:r w:rsidR="009923A8" w:rsidRPr="009923A8">
        <w:rPr>
          <w:rFonts w:ascii="Palatino Linotype" w:hAnsi="Palatino Linotype"/>
          <w:sz w:val="20"/>
          <w:szCs w:val="20"/>
        </w:rPr>
        <w:t>lastníkom elektronickou</w:t>
      </w:r>
      <w:r w:rsidR="00857A9A">
        <w:rPr>
          <w:rFonts w:ascii="Palatino Linotype" w:hAnsi="Palatino Linotype"/>
          <w:sz w:val="20"/>
          <w:szCs w:val="20"/>
        </w:rPr>
        <w:t xml:space="preserve"> poštou (e-mailom) a v prípade V</w:t>
      </w:r>
      <w:r w:rsidR="009923A8" w:rsidRPr="009923A8">
        <w:rPr>
          <w:rFonts w:ascii="Palatino Linotype" w:hAnsi="Palatino Linotype"/>
          <w:sz w:val="20"/>
          <w:szCs w:val="20"/>
        </w:rPr>
        <w:t>lastníkov, ktorí neoznámili Správcovi adresu elektronickej pošty osobne, kuriérom alebo poštou.</w:t>
      </w:r>
    </w:p>
    <w:p w:rsidR="001B7E25" w:rsidRPr="008C63ED" w:rsidRDefault="00313B78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>6.</w:t>
      </w: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ab/>
      </w:r>
      <w:r w:rsidR="001B7E25"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je povinný vrátiť vypočítaný preplatok do </w:t>
      </w:r>
      <w:r w:rsidR="00A6657B">
        <w:rPr>
          <w:rFonts w:ascii="Palatino Linotype" w:hAnsi="Palatino Linotype" w:cs="Palatino Linotype"/>
          <w:sz w:val="20"/>
          <w:szCs w:val="20"/>
          <w:lang w:eastAsia="sk-SK"/>
        </w:rPr>
        <w:t>30</w:t>
      </w:r>
      <w:r w:rsidR="001B7E25"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 dní od doručenia vyúčtovania po zápočte pohľadávok vlastníka k 31.3. bežného roka. </w:t>
      </w:r>
    </w:p>
    <w:p w:rsidR="001B7E25" w:rsidRPr="008C63ED" w:rsidRDefault="00313B78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>7.</w:t>
      </w:r>
      <w:r>
        <w:rPr>
          <w:rFonts w:ascii="Palatino Linotype" w:hAnsi="Palatino Linotype" w:cs="Palatino Linotype"/>
          <w:sz w:val="20"/>
          <w:szCs w:val="20"/>
          <w:lang w:eastAsia="sk-SK"/>
        </w:rPr>
        <w:tab/>
      </w:r>
      <w:r w:rsidR="001B7E25"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V prípade neuhradenia predpísanej mesačnej platby je správca oprávnený účtovať úroky z omeškania vo výške 0,05 % za každý deň omeškania platby. Úroky z omeškania sú príjmom fondu opráv a údržby. </w:t>
      </w:r>
    </w:p>
    <w:p w:rsidR="001B7E25" w:rsidRPr="008C63ED" w:rsidRDefault="00313B78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>8.</w:t>
      </w: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ab/>
      </w:r>
      <w:r w:rsidR="001B7E25"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je povinný jedenkrát ročne predložiť vlastníkom bytov ročný plán opráv </w:t>
      </w:r>
      <w:r w:rsidR="00BB4B39">
        <w:rPr>
          <w:rFonts w:ascii="Palatino Linotype" w:hAnsi="Palatino Linotype" w:cs="Palatino Linotype"/>
          <w:sz w:val="20"/>
          <w:szCs w:val="20"/>
          <w:lang w:eastAsia="sk-SK"/>
        </w:rPr>
        <w:t>a to do 30.11. bežného roka</w:t>
      </w:r>
      <w:r w:rsidR="001B7E25"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. </w:t>
      </w:r>
    </w:p>
    <w:p w:rsidR="000024E0" w:rsidRPr="00313B78" w:rsidRDefault="00313B78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>9.</w:t>
      </w:r>
      <w:r w:rsidRPr="00313B78">
        <w:rPr>
          <w:rFonts w:ascii="Palatino Linotype" w:hAnsi="Palatino Linotype" w:cs="Palatino Linotype"/>
          <w:sz w:val="20"/>
          <w:szCs w:val="20"/>
          <w:lang w:eastAsia="sk-SK"/>
        </w:rPr>
        <w:tab/>
      </w:r>
      <w:r w:rsidR="001B7E25" w:rsidRPr="00313B78">
        <w:rPr>
          <w:rFonts w:ascii="Palatino Linotype" w:hAnsi="Palatino Linotype" w:cs="Palatino Linotype"/>
          <w:sz w:val="20"/>
          <w:szCs w:val="20"/>
          <w:lang w:eastAsia="sk-SK"/>
        </w:rPr>
        <w:t>Vlastníkov s</w:t>
      </w:r>
      <w:r w:rsidR="000024E0" w:rsidRPr="00313B78">
        <w:rPr>
          <w:rFonts w:ascii="Palatino Linotype" w:hAnsi="Palatino Linotype" w:cs="Palatino Linotype"/>
          <w:sz w:val="20"/>
          <w:szCs w:val="20"/>
          <w:lang w:eastAsia="sk-SK"/>
        </w:rPr>
        <w:t>o záväzkom n</w:t>
      </w:r>
      <w:r w:rsidR="001B7E25" w:rsidRPr="00313B78">
        <w:rPr>
          <w:rFonts w:ascii="Palatino Linotype" w:hAnsi="Palatino Linotype" w:cs="Palatino Linotype"/>
          <w:sz w:val="20"/>
          <w:szCs w:val="20"/>
          <w:lang w:eastAsia="sk-SK"/>
        </w:rPr>
        <w:t>eprevyšujúc</w:t>
      </w:r>
      <w:r w:rsidR="000024E0" w:rsidRPr="00313B78">
        <w:rPr>
          <w:rFonts w:ascii="Palatino Linotype" w:hAnsi="Palatino Linotype" w:cs="Palatino Linotype"/>
          <w:sz w:val="20"/>
          <w:szCs w:val="20"/>
          <w:lang w:eastAsia="sk-SK"/>
        </w:rPr>
        <w:t>im</w:t>
      </w:r>
      <w:r w:rsidR="001B7E25" w:rsidRPr="00313B78">
        <w:rPr>
          <w:rFonts w:ascii="Palatino Linotype" w:hAnsi="Palatino Linotype" w:cs="Palatino Linotype"/>
          <w:sz w:val="20"/>
          <w:szCs w:val="20"/>
          <w:lang w:eastAsia="sk-SK"/>
        </w:rPr>
        <w:t xml:space="preserve"> výšku trojmesačnej zálohovej platby bude správca upozorňovať písomnou upomienkou</w:t>
      </w:r>
      <w:r w:rsidR="00770786" w:rsidRPr="00313B78">
        <w:rPr>
          <w:rFonts w:ascii="Palatino Linotype" w:hAnsi="Palatino Linotype" w:cs="Palatino Linotype"/>
          <w:sz w:val="20"/>
          <w:szCs w:val="20"/>
          <w:lang w:eastAsia="sk-SK"/>
        </w:rPr>
        <w:t xml:space="preserve"> za poštovné a administratívny poplatok uvedený v</w:t>
      </w:r>
      <w:r w:rsidR="00582E2B" w:rsidRPr="00313B78">
        <w:rPr>
          <w:rFonts w:ascii="Palatino Linotype" w:hAnsi="Palatino Linotype" w:cs="Palatino Linotype"/>
          <w:sz w:val="20"/>
          <w:szCs w:val="20"/>
          <w:lang w:eastAsia="sk-SK"/>
        </w:rPr>
        <w:t> </w:t>
      </w:r>
      <w:r w:rsidR="00770786" w:rsidRPr="00313B78">
        <w:rPr>
          <w:rFonts w:ascii="Palatino Linotype" w:hAnsi="Palatino Linotype" w:cs="Palatino Linotype"/>
          <w:sz w:val="20"/>
          <w:szCs w:val="20"/>
          <w:lang w:eastAsia="sk-SK"/>
        </w:rPr>
        <w:t>cenníku</w:t>
      </w:r>
      <w:r w:rsidR="00582E2B" w:rsidRPr="00313B78">
        <w:rPr>
          <w:rFonts w:ascii="Palatino Linotype" w:hAnsi="Palatino Linotype" w:cs="Palatino Linotype"/>
          <w:sz w:val="20"/>
          <w:szCs w:val="20"/>
          <w:lang w:eastAsia="sk-SK"/>
        </w:rPr>
        <w:t xml:space="preserve"> služieb</w:t>
      </w:r>
      <w:r w:rsidR="00770786" w:rsidRPr="00313B78">
        <w:rPr>
          <w:rFonts w:ascii="Palatino Linotype" w:hAnsi="Palatino Linotype" w:cs="Palatino Linotype"/>
          <w:sz w:val="20"/>
          <w:szCs w:val="20"/>
          <w:lang w:eastAsia="sk-SK"/>
        </w:rPr>
        <w:t xml:space="preserve">. </w:t>
      </w:r>
      <w:r w:rsidRPr="00313B78">
        <w:rPr>
          <w:rFonts w:ascii="Palatino Linotype" w:hAnsi="Palatino Linotype" w:cs="Palatino Linotype"/>
          <w:sz w:val="20"/>
          <w:szCs w:val="20"/>
          <w:lang w:eastAsia="sk-SK"/>
        </w:rPr>
        <w:t>Z</w:t>
      </w:r>
      <w:r w:rsidR="00770786" w:rsidRPr="00313B78">
        <w:rPr>
          <w:rFonts w:ascii="Palatino Linotype" w:hAnsi="Palatino Linotype" w:cs="Palatino Linotype"/>
          <w:sz w:val="20"/>
          <w:szCs w:val="20"/>
          <w:lang w:eastAsia="sk-SK"/>
        </w:rPr>
        <w:t>áväzky vlastníkov prevyšujúce</w:t>
      </w:r>
      <w:r w:rsid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770786" w:rsidRPr="00313B78">
        <w:rPr>
          <w:rFonts w:ascii="Palatino Linotype" w:hAnsi="Palatino Linotype" w:cs="Palatino Linotype"/>
          <w:sz w:val="20"/>
          <w:szCs w:val="20"/>
          <w:lang w:eastAsia="sk-SK"/>
        </w:rPr>
        <w:t>výšku trojmesačnej zálohovej platby bude správca vymáhať prostredníctvom ním určeného advokáta.</w:t>
      </w:r>
    </w:p>
    <w:p w:rsidR="001B7E25" w:rsidRPr="00313B78" w:rsidRDefault="00313B78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313B78">
        <w:rPr>
          <w:rFonts w:ascii="Palatino Linotype" w:hAnsi="Palatino Linotype" w:cs="Palatino Linotype"/>
          <w:b/>
          <w:sz w:val="20"/>
          <w:szCs w:val="20"/>
          <w:lang w:eastAsia="sk-SK"/>
        </w:rPr>
        <w:t>10.</w:t>
      </w:r>
      <w:r w:rsidRPr="00313B78">
        <w:rPr>
          <w:rFonts w:ascii="Palatino Linotype" w:hAnsi="Palatino Linotype" w:cs="Palatino Linotype"/>
          <w:sz w:val="20"/>
          <w:szCs w:val="20"/>
          <w:lang w:eastAsia="sk-SK"/>
        </w:rPr>
        <w:tab/>
      </w:r>
      <w:r w:rsidR="00CD1D15" w:rsidRPr="00313B78">
        <w:rPr>
          <w:rFonts w:ascii="Palatino Linotype" w:hAnsi="Palatino Linotype" w:cs="Palatino Linotype"/>
          <w:sz w:val="20"/>
          <w:szCs w:val="20"/>
          <w:lang w:eastAsia="sk-SK"/>
        </w:rPr>
        <w:t>Správca je oprávnený označiť bytový dom spôsobom, z ktorého bude vyplývať, že vykonáva správu k bytovému domu.</w:t>
      </w:r>
    </w:p>
    <w:p w:rsidR="00F66CB0" w:rsidRDefault="00313B78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Segoe UI"/>
          <w:sz w:val="20"/>
          <w:szCs w:val="20"/>
          <w:shd w:val="clear" w:color="auto" w:fill="FFFFFF"/>
        </w:rPr>
      </w:pPr>
      <w:r w:rsidRPr="00313B78">
        <w:rPr>
          <w:rFonts w:ascii="Palatino Linotype" w:hAnsi="Palatino Linotype" w:cs="Segoe UI"/>
          <w:b/>
          <w:sz w:val="20"/>
          <w:szCs w:val="20"/>
          <w:shd w:val="clear" w:color="auto" w:fill="FFFFFF"/>
        </w:rPr>
        <w:t>11.</w:t>
      </w:r>
      <w:r w:rsidRPr="00313B78">
        <w:rPr>
          <w:rFonts w:ascii="Palatino Linotype" w:hAnsi="Palatino Linotype" w:cs="Segoe UI"/>
          <w:sz w:val="20"/>
          <w:szCs w:val="20"/>
          <w:shd w:val="clear" w:color="auto" w:fill="FFFFFF"/>
        </w:rPr>
        <w:tab/>
      </w:r>
      <w:r w:rsidR="00F66CB0" w:rsidRPr="00313B78">
        <w:rPr>
          <w:rFonts w:ascii="Palatino Linotype" w:hAnsi="Palatino Linotype" w:cs="Segoe UI"/>
          <w:sz w:val="20"/>
          <w:szCs w:val="20"/>
          <w:shd w:val="clear" w:color="auto" w:fill="FFFFFF"/>
        </w:rPr>
        <w:t>Vlastník bytu a nebytového priestoru v dome má právo na požiadanie nahliadnuť do dokladov týkajúcich sa správy domu alebo čerpania fondu prevádzky, údržby a opráv, robiť si z nich výpisy, odpisy a kópie na náklady vlastníka za odplatu uvedenú v cenníku služieb.</w:t>
      </w:r>
    </w:p>
    <w:p w:rsidR="00783BB3" w:rsidRDefault="00783BB3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Segoe UI"/>
          <w:sz w:val="20"/>
          <w:szCs w:val="20"/>
          <w:shd w:val="clear" w:color="auto" w:fill="FFFFFF"/>
        </w:rPr>
      </w:pPr>
      <w:r w:rsidRPr="00A16CAA">
        <w:rPr>
          <w:rFonts w:ascii="Palatino Linotype" w:hAnsi="Palatino Linotype" w:cs="Segoe UI"/>
          <w:b/>
          <w:sz w:val="20"/>
          <w:szCs w:val="20"/>
          <w:shd w:val="clear" w:color="auto" w:fill="FFFFFF"/>
        </w:rPr>
        <w:t>12.</w:t>
      </w:r>
      <w:r w:rsidRPr="00A16CAA">
        <w:rPr>
          <w:rFonts w:ascii="Palatino Linotype" w:hAnsi="Palatino Linotype" w:cs="Segoe UI"/>
          <w:sz w:val="20"/>
          <w:szCs w:val="20"/>
          <w:shd w:val="clear" w:color="auto" w:fill="FFFFFF"/>
        </w:rPr>
        <w:tab/>
        <w:t xml:space="preserve">V prípade ak dochádza k prevodu vlastníctva bytu alebo nebytového priestoru </w:t>
      </w:r>
      <w:r w:rsidRPr="00A16CAA">
        <w:rPr>
          <w:rFonts w:ascii="Palatino Linotype" w:hAnsi="Palatino Linotype" w:cs="Palatino Linotype"/>
          <w:sz w:val="20"/>
          <w:szCs w:val="20"/>
          <w:lang w:eastAsia="sk-SK"/>
        </w:rPr>
        <w:t xml:space="preserve">je správca oprávnený zadržať sumu do výšky </w:t>
      </w:r>
      <w:r w:rsidR="0057591F" w:rsidRPr="00A16CAA">
        <w:rPr>
          <w:rFonts w:ascii="Palatino Linotype" w:hAnsi="Palatino Linotype" w:cs="Palatino Linotype"/>
          <w:sz w:val="20"/>
          <w:szCs w:val="20"/>
          <w:lang w:eastAsia="sk-SK"/>
        </w:rPr>
        <w:t>1</w:t>
      </w:r>
      <w:r w:rsidR="00A16CAA" w:rsidRPr="00A16CAA">
        <w:rPr>
          <w:rFonts w:ascii="Palatino Linotype" w:hAnsi="Palatino Linotype" w:cs="Palatino Linotype"/>
          <w:sz w:val="20"/>
          <w:szCs w:val="20"/>
          <w:lang w:eastAsia="sk-SK"/>
        </w:rPr>
        <w:t xml:space="preserve"> mesačnej zálohovej plat</w:t>
      </w:r>
      <w:r w:rsidRPr="00A16CAA">
        <w:rPr>
          <w:rFonts w:ascii="Palatino Linotype" w:hAnsi="Palatino Linotype" w:cs="Palatino Linotype"/>
          <w:sz w:val="20"/>
          <w:szCs w:val="20"/>
          <w:lang w:eastAsia="sk-SK"/>
        </w:rPr>
        <w:t>b</w:t>
      </w:r>
      <w:r w:rsidR="00A16CAA" w:rsidRPr="00A16CAA">
        <w:rPr>
          <w:rFonts w:ascii="Palatino Linotype" w:hAnsi="Palatino Linotype" w:cs="Palatino Linotype"/>
          <w:sz w:val="20"/>
          <w:szCs w:val="20"/>
          <w:lang w:eastAsia="sk-SK"/>
        </w:rPr>
        <w:t>y</w:t>
      </w:r>
      <w:r w:rsidRPr="00A16CAA">
        <w:rPr>
          <w:rFonts w:ascii="Palatino Linotype" w:hAnsi="Palatino Linotype" w:cs="Palatino Linotype"/>
          <w:sz w:val="20"/>
          <w:szCs w:val="20"/>
          <w:lang w:eastAsia="sk-SK"/>
        </w:rPr>
        <w:t>, ktorú mu</w:t>
      </w:r>
      <w:r w:rsidR="00142415">
        <w:rPr>
          <w:rFonts w:ascii="Palatino Linotype" w:hAnsi="Palatino Linotype" w:cs="Palatino Linotype"/>
          <w:sz w:val="20"/>
          <w:szCs w:val="20"/>
          <w:lang w:eastAsia="sk-SK"/>
        </w:rPr>
        <w:t xml:space="preserve"> po</w:t>
      </w:r>
      <w:r w:rsid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AA50EA" w:rsidRPr="00A16CAA">
        <w:rPr>
          <w:rFonts w:ascii="Palatino Linotype" w:hAnsi="Palatino Linotype" w:cs="Palatino Linotype"/>
          <w:sz w:val="20"/>
          <w:szCs w:val="20"/>
          <w:lang w:eastAsia="sk-SK"/>
        </w:rPr>
        <w:t xml:space="preserve">započítaní nedoplatku správca </w:t>
      </w:r>
      <w:r w:rsidRPr="00A16CAA">
        <w:rPr>
          <w:rFonts w:ascii="Palatino Linotype" w:hAnsi="Palatino Linotype" w:cs="Palatino Linotype"/>
          <w:sz w:val="20"/>
          <w:szCs w:val="20"/>
          <w:lang w:eastAsia="sk-SK"/>
        </w:rPr>
        <w:t xml:space="preserve">vyplatí po vyúčtovaní </w:t>
      </w:r>
      <w:r w:rsidR="00AA50EA" w:rsidRPr="00A16CAA">
        <w:rPr>
          <w:rFonts w:ascii="Palatino Linotype" w:hAnsi="Palatino Linotype" w:cs="Palatino Linotype"/>
          <w:sz w:val="20"/>
          <w:szCs w:val="20"/>
          <w:lang w:eastAsia="sk-SK"/>
        </w:rPr>
        <w:t>podľa bodu 4. a 6. tohto Čl. zmluvy.</w:t>
      </w:r>
    </w:p>
    <w:p w:rsidR="00783BB3" w:rsidRDefault="00783BB3" w:rsidP="00313B78">
      <w:pPr>
        <w:tabs>
          <w:tab w:val="left" w:pos="360"/>
        </w:tabs>
        <w:spacing w:after="0" w:line="240" w:lineRule="auto"/>
        <w:ind w:left="705" w:hanging="345"/>
        <w:jc w:val="both"/>
        <w:rPr>
          <w:rFonts w:ascii="Palatino Linotype" w:hAnsi="Palatino Linotype" w:cs="Segoe UI"/>
          <w:sz w:val="20"/>
          <w:szCs w:val="20"/>
          <w:shd w:val="clear" w:color="auto" w:fill="FFFFFF"/>
        </w:rPr>
      </w:pPr>
    </w:p>
    <w:p w:rsidR="001B7E25" w:rsidRPr="008C63ED" w:rsidRDefault="001B7E25" w:rsidP="000A3E1F">
      <w:pPr>
        <w:spacing w:after="0" w:line="240" w:lineRule="auto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V</w:t>
      </w:r>
    </w:p>
    <w:p w:rsidR="001B7E25" w:rsidRPr="008C63ED" w:rsidRDefault="001B7E25" w:rsidP="000A3E1F">
      <w:pPr>
        <w:spacing w:after="0" w:line="240" w:lineRule="auto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 xml:space="preserve">Práva a povinnosti vlastníkov bytov </w:t>
      </w:r>
    </w:p>
    <w:p w:rsidR="001B7E25" w:rsidRPr="008C63ED" w:rsidRDefault="001B7E25" w:rsidP="000A3E1F">
      <w:pPr>
        <w:spacing w:after="0" w:line="240" w:lineRule="auto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</w:p>
    <w:p w:rsidR="001B7E25" w:rsidRPr="008C63ED" w:rsidRDefault="001B7E25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Vlastníci sú povinní platiť: </w:t>
      </w:r>
    </w:p>
    <w:p w:rsidR="001B7E25" w:rsidRPr="008C63ED" w:rsidRDefault="001B7E25" w:rsidP="000A3E1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odsúhlasený príspevok do fondu prevádzky, opráv a údržby,</w:t>
      </w:r>
    </w:p>
    <w:p w:rsidR="001B7E25" w:rsidRPr="008C63ED" w:rsidRDefault="001B7E25" w:rsidP="000A3E1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určené zálohové platby za služby spojené s užívaním bytov, </w:t>
      </w:r>
    </w:p>
    <w:p w:rsidR="001B7E25" w:rsidRDefault="001B7E25" w:rsidP="000A3E1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poplatok za správcovskú činnosť</w:t>
      </w:r>
      <w:r w:rsidR="00287501">
        <w:rPr>
          <w:rFonts w:ascii="Palatino Linotype" w:hAnsi="Palatino Linotype" w:cs="Palatino Linotype"/>
          <w:sz w:val="20"/>
          <w:szCs w:val="20"/>
          <w:lang w:eastAsia="sk-SK"/>
        </w:rPr>
        <w:t>,</w:t>
      </w:r>
    </w:p>
    <w:p w:rsidR="00582E2B" w:rsidRPr="00313B78" w:rsidRDefault="00582E2B" w:rsidP="000A3E1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3B78">
        <w:rPr>
          <w:rFonts w:ascii="Palatino Linotype" w:hAnsi="Palatino Linotype" w:cs="Palatino Linotype"/>
          <w:sz w:val="20"/>
          <w:szCs w:val="20"/>
          <w:lang w:eastAsia="sk-SK"/>
        </w:rPr>
        <w:t>poplatky vyplývajúce z cenníka služieb</w:t>
      </w:r>
      <w:r w:rsidR="00287501">
        <w:rPr>
          <w:rFonts w:ascii="Palatino Linotype" w:hAnsi="Palatino Linotype" w:cs="Palatino Linotype"/>
          <w:sz w:val="20"/>
          <w:szCs w:val="20"/>
          <w:lang w:eastAsia="sk-SK"/>
        </w:rPr>
        <w:t>.</w:t>
      </w:r>
    </w:p>
    <w:p w:rsidR="001B7E25" w:rsidRPr="00A6657B" w:rsidRDefault="001B7E25" w:rsidP="000A3E1F">
      <w:pPr>
        <w:spacing w:after="0" w:line="240" w:lineRule="auto"/>
        <w:ind w:left="72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Výška platieb je určená vždy v aktuálnom </w:t>
      </w:r>
      <w:r w:rsidR="00B97945" w:rsidRPr="00A6657B">
        <w:rPr>
          <w:rFonts w:ascii="Palatino Linotype" w:hAnsi="Palatino Linotype" w:cs="Palatino Linotype"/>
          <w:sz w:val="20"/>
          <w:szCs w:val="20"/>
          <w:lang w:eastAsia="sk-SK"/>
        </w:rPr>
        <w:t>predpise mesačnej zálohovej úhrady</w:t>
      </w: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, ktorý obdrží každý vlastník bytu. </w:t>
      </w:r>
    </w:p>
    <w:p w:rsidR="00140E6C" w:rsidRPr="00A6657B" w:rsidRDefault="00313B78" w:rsidP="00140E6C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6657B">
        <w:rPr>
          <w:rFonts w:ascii="Palatino Linotype" w:hAnsi="Palatino Linotype" w:cs="Palatino Linotype"/>
          <w:sz w:val="20"/>
          <w:szCs w:val="20"/>
        </w:rPr>
        <w:t>Platby podľa bodu 1</w:t>
      </w:r>
      <w:r w:rsidR="00140E6C" w:rsidRPr="00A6657B">
        <w:rPr>
          <w:rFonts w:ascii="Palatino Linotype" w:hAnsi="Palatino Linotype" w:cs="Palatino Linotype"/>
          <w:sz w:val="20"/>
          <w:szCs w:val="20"/>
        </w:rPr>
        <w:t xml:space="preserve"> sú vlastníci bytov povinní platiť mesačne</w:t>
      </w:r>
      <w:r w:rsidR="00B97945" w:rsidRPr="00A6657B">
        <w:rPr>
          <w:rFonts w:ascii="Palatino Linotype" w:hAnsi="Palatino Linotype" w:cs="Palatino Linotype"/>
          <w:sz w:val="20"/>
          <w:szCs w:val="20"/>
        </w:rPr>
        <w:t xml:space="preserve"> vopred</w:t>
      </w:r>
      <w:r w:rsidR="00140E6C" w:rsidRPr="00A6657B">
        <w:rPr>
          <w:rFonts w:ascii="Palatino Linotype" w:hAnsi="Palatino Linotype" w:cs="Palatino Linotype"/>
          <w:sz w:val="20"/>
          <w:szCs w:val="20"/>
        </w:rPr>
        <w:t xml:space="preserve"> prevodom alebo vkladom na účet najneskoršie do 20. dňa v mesiaci. </w:t>
      </w:r>
    </w:p>
    <w:p w:rsidR="001B7E25" w:rsidRPr="00857A9A" w:rsidRDefault="001B7E25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Vlastníci bytov sú povinní do 5 dní </w:t>
      </w:r>
      <w:r w:rsidR="00B97945"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odo dňa nastania skutočnosti ďalej uvedenej </w:t>
      </w: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písomne alebo osobne oznámiť správcovi skutočnosti rozhodujúce pre výpočet zálohových platieb, resp. vyúčtovania zálohových platieb, najmä zmenu počtu bývajúcich osôb, </w:t>
      </w:r>
      <w:r w:rsidR="00B97945" w:rsidRPr="00A6657B">
        <w:rPr>
          <w:rFonts w:ascii="Palatino Linotype" w:hAnsi="Palatino Linotype" w:cs="Palatino Linotype"/>
          <w:sz w:val="20"/>
          <w:szCs w:val="20"/>
          <w:lang w:eastAsia="sk-SK"/>
        </w:rPr>
        <w:t>prevod alebo</w:t>
      </w:r>
      <w:r w:rsidR="00B97945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B97945" w:rsidRPr="00857A9A">
        <w:rPr>
          <w:rFonts w:ascii="Palatino Linotype" w:hAnsi="Palatino Linotype" w:cs="Palatino Linotype"/>
          <w:sz w:val="20"/>
          <w:szCs w:val="20"/>
          <w:lang w:eastAsia="sk-SK"/>
        </w:rPr>
        <w:t>prechod vlastníckeho práva k</w:t>
      </w:r>
      <w:r w:rsidRP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 bytu.</w:t>
      </w:r>
    </w:p>
    <w:p w:rsidR="001B7E25" w:rsidRPr="00857A9A" w:rsidRDefault="001B7E25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857A9A">
        <w:rPr>
          <w:rFonts w:ascii="Palatino Linotype" w:hAnsi="Palatino Linotype" w:cs="Palatino Linotype"/>
          <w:sz w:val="20"/>
          <w:szCs w:val="20"/>
          <w:lang w:eastAsia="sk-SK"/>
        </w:rPr>
        <w:t>Vlastníci</w:t>
      </w:r>
      <w:r w:rsidRPr="00155058">
        <w:rPr>
          <w:rFonts w:ascii="Palatino Linotype" w:hAnsi="Palatino Linotype" w:cs="Palatino Linotype"/>
          <w:sz w:val="20"/>
          <w:szCs w:val="20"/>
          <w:lang w:eastAsia="sk-SK"/>
        </w:rPr>
        <w:t xml:space="preserve"> bytov si zvolia zástupcov /zástupcu/ vlastníkov</w:t>
      </w:r>
      <w:r w:rsidR="000D06DE" w:rsidRPr="00155058">
        <w:rPr>
          <w:rFonts w:ascii="Palatino Linotype" w:hAnsi="Palatino Linotype" w:cs="Palatino Linotype"/>
          <w:sz w:val="20"/>
          <w:szCs w:val="20"/>
          <w:lang w:eastAsia="sk-SK"/>
        </w:rPr>
        <w:t xml:space="preserve">. </w:t>
      </w:r>
      <w:r w:rsidR="000D06DE" w:rsidRPr="00155058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Zástupcom vlastníkov môže byť len </w:t>
      </w:r>
      <w:r w:rsidR="000D06DE" w:rsidRPr="00857A9A">
        <w:rPr>
          <w:rFonts w:ascii="Palatino Linotype" w:hAnsi="Palatino Linotype" w:cs="Segoe UI"/>
          <w:sz w:val="20"/>
          <w:szCs w:val="20"/>
          <w:shd w:val="clear" w:color="auto" w:fill="FFFFFF"/>
        </w:rPr>
        <w:t>vlastník bytu alebo nebytového priestoru v</w:t>
      </w:r>
      <w:r w:rsidR="00155058" w:rsidRPr="00857A9A">
        <w:rPr>
          <w:rFonts w:ascii="Palatino Linotype" w:hAnsi="Palatino Linotype" w:cs="Segoe UI"/>
          <w:sz w:val="20"/>
          <w:szCs w:val="20"/>
          <w:shd w:val="clear" w:color="auto" w:fill="FFFFFF"/>
        </w:rPr>
        <w:t> </w:t>
      </w:r>
      <w:r w:rsidR="000D06DE" w:rsidRPr="00857A9A">
        <w:rPr>
          <w:rFonts w:ascii="Palatino Linotype" w:hAnsi="Palatino Linotype" w:cs="Segoe UI"/>
          <w:sz w:val="20"/>
          <w:szCs w:val="20"/>
          <w:shd w:val="clear" w:color="auto" w:fill="FFFFFF"/>
        </w:rPr>
        <w:t>dome</w:t>
      </w:r>
      <w:r w:rsidR="00155058" w:rsidRPr="00857A9A">
        <w:rPr>
          <w:rFonts w:ascii="Palatino Linotype" w:hAnsi="Palatino Linotype" w:cs="Segoe UI"/>
          <w:sz w:val="20"/>
          <w:szCs w:val="20"/>
          <w:shd w:val="clear" w:color="auto" w:fill="FFFFFF"/>
        </w:rPr>
        <w:t>.</w:t>
      </w:r>
      <w:r w:rsidRP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 Výmenu novozvolených zástupcov</w:t>
      </w:r>
      <w:r w:rsidRPr="00155058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Pr="00857A9A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vlastníkov bytov oznámia vlastníci bytov správcovi písomne do 5 dní po voľbe. </w:t>
      </w:r>
      <w:r w:rsidR="000D06DE" w:rsidRPr="00857A9A">
        <w:rPr>
          <w:rFonts w:ascii="Palatino Linotype" w:hAnsi="Palatino Linotype" w:cs="Palatino Linotype"/>
          <w:sz w:val="20"/>
          <w:szCs w:val="20"/>
          <w:lang w:eastAsia="sk-SK"/>
        </w:rPr>
        <w:t>Výlučne z</w:t>
      </w:r>
      <w:r w:rsidR="000D06DE" w:rsidRPr="00857A9A">
        <w:rPr>
          <w:rFonts w:ascii="Palatino Linotype" w:hAnsi="Palatino Linotype" w:cs="Segoe UI"/>
          <w:sz w:val="20"/>
          <w:szCs w:val="20"/>
          <w:shd w:val="clear" w:color="auto" w:fill="FFFFFF"/>
        </w:rPr>
        <w:t>ást</w:t>
      </w:r>
      <w:r w:rsidR="000D06DE" w:rsidRPr="00155058">
        <w:rPr>
          <w:rFonts w:ascii="Palatino Linotype" w:hAnsi="Palatino Linotype" w:cs="Segoe UI"/>
          <w:sz w:val="20"/>
          <w:szCs w:val="20"/>
          <w:shd w:val="clear" w:color="auto" w:fill="FFFFFF"/>
        </w:rPr>
        <w:t>upca vlastníkov zabezpečuje komunikáciu vlastníkov so správcom. Zástupca vlastníkov informuje vlastníkov o činnosti správcu a o dôležitých otázkach týkajúcich sa správy domu. Zástupca vlastníkov je povinný uplatňovať voči správcovi požiadavky vlastníkov bytov a nebytových priestorov v dome v súlade so zmluvou o výkone správy a prijatými rozhodnutiami vlastníkov. Zástupca vlastníkov nie je oprávnený rozhodovať o veciach, o ktorých môžu rozhodovať len vlastníci bytov a nebytových priestorov v dome.</w:t>
      </w:r>
      <w:r w:rsidR="00D44F4D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 </w:t>
      </w:r>
      <w:r w:rsidR="00D44F4D" w:rsidRPr="00857A9A">
        <w:rPr>
          <w:rFonts w:ascii="Palatino Linotype" w:hAnsi="Palatino Linotype" w:cs="Segoe UI"/>
          <w:sz w:val="20"/>
          <w:szCs w:val="20"/>
          <w:shd w:val="clear" w:color="auto" w:fill="FFFFFF"/>
        </w:rPr>
        <w:t>Zástupca vlastníkov má nárok na odmenu vo výške určenej rozhodnutím podľa Čl. VI. bod 3 tejto zmluvy. Odmena bude zástupcovi vlastníkov vyplácaná na základe Dohody o vykonaní práce.</w:t>
      </w:r>
    </w:p>
    <w:p w:rsidR="001B7E25" w:rsidRPr="008C63ED" w:rsidRDefault="001B7E25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155058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Vlastníci bytov sú povinní na svoje náklady udržiavať byt v stave spôsobilom na riadne užívanie. Ustanovenia osobitných predpisov, najmä stavebného zákona a bezpečnostných predpisov musia byť splnené. </w:t>
      </w:r>
    </w:p>
    <w:p w:rsidR="001B7E25" w:rsidRPr="008C63ED" w:rsidRDefault="001B7E25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Vlastníci bytov sú povinní odstrániť </w:t>
      </w:r>
      <w:proofErr w:type="spellStart"/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závady</w:t>
      </w:r>
      <w:proofErr w:type="spellEnd"/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  a poškodenia, ktoré na ich bytoch, na spoločných častiach alebo zariadeniach domu spôsobili sami, prípadne osoby, ktoré ich byt užívajú. </w:t>
      </w:r>
    </w:p>
    <w:p w:rsidR="00F73793" w:rsidRPr="00A6657B" w:rsidRDefault="00F73793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21168F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Vlastník bytu alebo nebytového priestoru v dome je povinný umožniť na požiadanie na nevyhnutný čas a v nevyhnutnej miere vstup do bytu alebo nebytového priestoru správcovi a osobe oprávnenej vykonávať opravu a údržbu za účelom vykonania obhliadky alebo opravy, ak opravu nezabezpečí sám alebo ak ide o opravu spoločných častí domu alebo spoločných zariadení domu prístupných z jeho bytu alebo montáž a údržbu zariadení na meranie </w:t>
      </w:r>
      <w:r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spotreby tepla a vody v byte a nebytovom priestore a odpočet nameraných hodnôt; ak vlastník bytu alebo nebytového priestoru neumožní na požiadanie vstup do bytu,</w:t>
      </w:r>
      <w:r w:rsidR="0021168F"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 prípadne zo spoločných priestorov neodstráni hnuteľné veci brániace únikovej ceste v zmysle vyhlášky Ministerstva vnútra SR č. 94/2004 Z. z. </w:t>
      </w:r>
      <w:r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zodpovedá za škody vzniknuté takýmto konaním.</w:t>
      </w:r>
      <w:r w:rsidR="000D06DE"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 Pre prípad nesplnenia tejto povinnosti napriek </w:t>
      </w:r>
      <w:r w:rsidR="00155058"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opakovanej výzve</w:t>
      </w:r>
      <w:r w:rsidR="000D06DE"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 vzniká správcovi právo na zaplatenie zmluvnej pokuty vo výške </w:t>
      </w:r>
      <w:r w:rsidR="00155058"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uvedenej v cenníku služieb. </w:t>
      </w:r>
    </w:p>
    <w:p w:rsidR="001B7E25" w:rsidRPr="00142415" w:rsidRDefault="001B7E25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Vlastníci bytov sú povinní na požiadanie správcu pravdivo vyplniť čestné prehlásenie o počte bývajúcich osôb v byte. Zástupcovia vlastníkov majú právo sa vyjadriť k počtu bývajúcich. </w:t>
      </w:r>
      <w:r w:rsidR="0031419D"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V prípade ak sa počet bývajúcich osôb v byte nahláseného vlastníkom bytu odlišuje od skutočného počtu osôb bývajúcich v byte vzniká vlastníkom právo na zaplatenie zmluvnej pokuty vo výške </w:t>
      </w:r>
      <w:r w:rsidR="00B1414A" w:rsidRPr="00A6657B">
        <w:rPr>
          <w:rFonts w:ascii="Palatino Linotype" w:hAnsi="Palatino Linotype" w:cs="Palatino Linotype"/>
          <w:sz w:val="20"/>
          <w:szCs w:val="20"/>
          <w:lang w:eastAsia="sk-SK"/>
        </w:rPr>
        <w:t>uvedenej v cenníku služieb.</w:t>
      </w:r>
      <w:r w:rsidR="0031419D" w:rsidRPr="00A6657B">
        <w:rPr>
          <w:rFonts w:ascii="Palatino Linotype" w:hAnsi="Palatino Linotype" w:cs="Palatino Linotype"/>
          <w:sz w:val="20"/>
          <w:szCs w:val="20"/>
          <w:lang w:eastAsia="sk-SK"/>
        </w:rPr>
        <w:t xml:space="preserve"> Takto získané finančné prostriedky budú </w:t>
      </w:r>
      <w:r w:rsidR="0031419D" w:rsidRPr="00142415">
        <w:rPr>
          <w:rFonts w:ascii="Palatino Linotype" w:hAnsi="Palatino Linotype" w:cs="Palatino Linotype"/>
          <w:sz w:val="20"/>
          <w:szCs w:val="20"/>
          <w:lang w:eastAsia="sk-SK"/>
        </w:rPr>
        <w:t xml:space="preserve">zúčtované v prospech </w:t>
      </w:r>
      <w:r w:rsidR="00A6657B" w:rsidRPr="00142415">
        <w:rPr>
          <w:rFonts w:ascii="Palatino Linotype" w:hAnsi="Palatino Linotype" w:cs="Palatino Linotype"/>
          <w:sz w:val="20"/>
          <w:szCs w:val="20"/>
          <w:lang w:eastAsia="sk-SK"/>
        </w:rPr>
        <w:t xml:space="preserve">fondu prevádzky údržby a opráv </w:t>
      </w:r>
      <w:r w:rsidR="0031419D" w:rsidRPr="00142415">
        <w:rPr>
          <w:rFonts w:ascii="Palatino Linotype" w:hAnsi="Palatino Linotype" w:cs="Palatino Linotype"/>
          <w:sz w:val="20"/>
          <w:szCs w:val="20"/>
          <w:lang w:eastAsia="sk-SK"/>
        </w:rPr>
        <w:t>bytového domu.</w:t>
      </w:r>
    </w:p>
    <w:p w:rsidR="00F73793" w:rsidRPr="00F73793" w:rsidRDefault="00F73793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Vlastník bytu alebo nebytového priestoru v dome je povinný odstrániť </w:t>
      </w:r>
      <w:proofErr w:type="spellStart"/>
      <w:r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závady</w:t>
      </w:r>
      <w:proofErr w:type="spellEnd"/>
      <w:r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 a poškodenia,</w:t>
      </w:r>
      <w:r w:rsidRPr="00F73793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 ktoré na iných bytoch alebo nebytových priestoroch v dome alebo na spoločných častiach domu alebo spoločných zariadeniach domu alebo príslušenstve spôsobil sám alebo osoby, ktoré jeho byt alebo nebytový priestor užívajú.</w:t>
      </w:r>
    </w:p>
    <w:p w:rsidR="00F73793" w:rsidRPr="00E773A3" w:rsidRDefault="00F73793" w:rsidP="000A3E1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142415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>Vlastníci bytov a nebytových priestorov v dome sú povinní umožniť odstránenie nedostatkov zistených kontrolou stavu bezpeč</w:t>
      </w:r>
      <w:r w:rsidR="00B1414A" w:rsidRPr="00142415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 xml:space="preserve">nosti </w:t>
      </w:r>
      <w:r w:rsidR="00A6657B" w:rsidRPr="00142415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 xml:space="preserve">vyhradeného </w:t>
      </w:r>
      <w:r w:rsidR="00B1414A" w:rsidRPr="00142415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>technického zariadenia</w:t>
      </w:r>
      <w:r w:rsidR="00A6657B" w:rsidRPr="00142415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 xml:space="preserve"> nachádzajúceho sa v spoločných priestoroch, ku ktorému je nevyhnutný vstup do bytu</w:t>
      </w:r>
      <w:r w:rsidR="00B1414A" w:rsidRPr="00142415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>.</w:t>
      </w:r>
      <w:r w:rsidR="0023635D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 xml:space="preserve"> </w:t>
      </w:r>
      <w:r w:rsidR="000D06DE" w:rsidRPr="00142415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Pre prípad nesplnenia</w:t>
      </w:r>
      <w:r w:rsidR="000D06DE" w:rsidRPr="00E773A3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 tejto pov</w:t>
      </w:r>
      <w:r w:rsidR="00E773A3" w:rsidRPr="00E773A3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innosti napriek opakovanej výzve</w:t>
      </w:r>
      <w:r w:rsidR="000D06DE" w:rsidRPr="00E773A3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 xml:space="preserve"> vzniká správcovi právo na zaplatenie zmluvnej pokuty vo výške </w:t>
      </w:r>
      <w:r w:rsidR="00E773A3" w:rsidRPr="00A6657B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uvedenej v cenníku služieb</w:t>
      </w:r>
      <w:r w:rsidR="00142415">
        <w:rPr>
          <w:rFonts w:ascii="Palatino Linotype" w:eastAsia="Times New Roman" w:hAnsi="Palatino Linotype" w:cs="Arial"/>
          <w:color w:val="000000"/>
          <w:sz w:val="20"/>
          <w:szCs w:val="20"/>
          <w:shd w:val="clear" w:color="auto" w:fill="FFFFFF"/>
          <w:lang w:eastAsia="sk-SK"/>
        </w:rPr>
        <w:t>.</w:t>
      </w:r>
    </w:p>
    <w:p w:rsidR="00B91BB2" w:rsidRPr="00E773A3" w:rsidRDefault="00F73793" w:rsidP="00B91BB2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E773A3">
        <w:rPr>
          <w:rFonts w:ascii="Palatino Linotype" w:eastAsia="Times New Roman" w:hAnsi="Palatino Linotype" w:cs="Arial"/>
          <w:sz w:val="20"/>
          <w:szCs w:val="20"/>
          <w:shd w:val="clear" w:color="auto" w:fill="FFFFFF"/>
          <w:lang w:eastAsia="sk-SK"/>
        </w:rPr>
        <w:t xml:space="preserve">Vlastník bytu alebo nebytového priestoru v dome, ktorý stavebne upravuje byt alebo nebytový priestor, je povinný na výzvu umožniť prístup do bytu alebo nebytového priestoru správcovi z dôvodu kontroly, či stavebné úpravy neohrozujú, nepoškodzujú alebo nemenia spoločné časti domu alebo spoločné zariadenia domu. </w:t>
      </w:r>
    </w:p>
    <w:p w:rsidR="00B91BB2" w:rsidRDefault="00B91BB2" w:rsidP="00F73793">
      <w:pPr>
        <w:spacing w:after="0" w:line="240" w:lineRule="auto"/>
        <w:ind w:left="72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8F2D71" w:rsidRDefault="008F2D71" w:rsidP="0023635D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7D2F65" w:rsidRDefault="007D2F65" w:rsidP="0023635D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7D2F65" w:rsidRDefault="007D2F65" w:rsidP="0023635D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</w:p>
    <w:p w:rsidR="007D2F65" w:rsidRDefault="007D2F65" w:rsidP="0023635D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7D2F65" w:rsidRDefault="007D2F65" w:rsidP="0023635D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7D2F65" w:rsidRDefault="007D2F65" w:rsidP="0023635D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7D2F65" w:rsidRPr="00F73793" w:rsidRDefault="007D2F65" w:rsidP="0023635D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1B7E25" w:rsidRPr="008C63ED" w:rsidRDefault="001B7E25" w:rsidP="000A3E1F">
      <w:pPr>
        <w:spacing w:after="0" w:line="240" w:lineRule="auto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VI</w:t>
      </w:r>
    </w:p>
    <w:p w:rsidR="001B7E25" w:rsidRPr="008C63ED" w:rsidRDefault="001B7E25" w:rsidP="000A3E1F">
      <w:pPr>
        <w:spacing w:after="0" w:line="240" w:lineRule="auto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Spôsob správy domu</w:t>
      </w:r>
    </w:p>
    <w:p w:rsidR="001B7E25" w:rsidRPr="008C63ED" w:rsidRDefault="001B7E25" w:rsidP="000A3E1F">
      <w:pPr>
        <w:spacing w:after="0" w:line="240" w:lineRule="auto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</w:p>
    <w:p w:rsidR="001B7E25" w:rsidRPr="00E773A3" w:rsidRDefault="001B7E25" w:rsidP="000A3E1F">
      <w:pPr>
        <w:numPr>
          <w:ilvl w:val="0"/>
          <w:numId w:val="6"/>
        </w:numPr>
        <w:shd w:val="clear" w:color="auto" w:fill="FFFFFF"/>
        <w:spacing w:after="0" w:line="231" w:lineRule="atLeast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9923A8">
        <w:rPr>
          <w:rFonts w:ascii="Palatino Linotype" w:hAnsi="Palatino Linotype" w:cs="Palatino Linotype"/>
          <w:sz w:val="20"/>
          <w:szCs w:val="20"/>
          <w:lang w:eastAsia="sk-SK"/>
        </w:rPr>
        <w:t xml:space="preserve">Vlastník bytu alebo nebytového priestoru v dome má právo a povinnosť zúčastňovať sa na správe domu a hlasovaním rozhodovať ako spoluvlastník o všetkých veciach, ktoré sa týkajú </w:t>
      </w:r>
      <w:r w:rsidRPr="00E773A3">
        <w:rPr>
          <w:rFonts w:ascii="Palatino Linotype" w:hAnsi="Palatino Linotype" w:cs="Palatino Linotype"/>
          <w:sz w:val="20"/>
          <w:szCs w:val="20"/>
          <w:lang w:eastAsia="sk-SK"/>
        </w:rPr>
        <w:t xml:space="preserve">správy domu, spoločných častí domu a spoločných zariadení domu, spoločných nebytových priestorov, príslušenstva a pozemku. </w:t>
      </w:r>
      <w:r w:rsidR="005609F9" w:rsidRPr="00E773A3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Termín, miesto a program schôdze vlastníkov alebo termín, miesto a otázky písomného hlasovania musia byť vlastníkom bytov a nebytových priestorov v dome oznámené najneskôr sedem dní vopred.  Za doručenie oznámenie o schôdzi vlastníkov alebo oznámenie o písomnom hlasovaní sa </w:t>
      </w:r>
      <w:r w:rsidR="009923A8" w:rsidRPr="00E773A3">
        <w:rPr>
          <w:rFonts w:ascii="Palatino Linotype" w:hAnsi="Palatino Linotype"/>
          <w:sz w:val="20"/>
          <w:szCs w:val="20"/>
        </w:rPr>
        <w:t>považuje predovšetkým zaslanie oznámenia Vlastníkovi elektronickou poštou (e-mail) a vyvesením na informačnej tabuli v Bytovom dome</w:t>
      </w:r>
      <w:r w:rsidR="0023635D">
        <w:rPr>
          <w:rFonts w:ascii="Palatino Linotype" w:hAnsi="Palatino Linotype"/>
          <w:sz w:val="20"/>
          <w:szCs w:val="20"/>
        </w:rPr>
        <w:t>.</w:t>
      </w:r>
      <w:r w:rsidR="009923A8" w:rsidRPr="00E773A3">
        <w:rPr>
          <w:rFonts w:ascii="Palatino Linotype" w:hAnsi="Palatino Linotype"/>
          <w:sz w:val="20"/>
          <w:szCs w:val="20"/>
        </w:rPr>
        <w:t xml:space="preserve"> </w:t>
      </w:r>
    </w:p>
    <w:p w:rsidR="00E773A3" w:rsidRPr="00E773A3" w:rsidRDefault="001B7E25" w:rsidP="000A3E1F">
      <w:pPr>
        <w:numPr>
          <w:ilvl w:val="0"/>
          <w:numId w:val="6"/>
        </w:numPr>
        <w:shd w:val="clear" w:color="auto" w:fill="FFFFFF"/>
        <w:spacing w:after="0" w:line="231" w:lineRule="atLeast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E773A3">
        <w:rPr>
          <w:rFonts w:ascii="Palatino Linotype" w:hAnsi="Palatino Linotype" w:cs="Palatino Linotype"/>
          <w:sz w:val="20"/>
          <w:szCs w:val="20"/>
          <w:lang w:eastAsia="sk-SK"/>
        </w:rPr>
        <w:t xml:space="preserve">Za každý byt a nebytový priestor v dome má vlastník bytu alebo nebytového priestoru v dome jeden hlas pripadajúci na byt alebo nebytový priestor v dome. </w:t>
      </w:r>
    </w:p>
    <w:p w:rsidR="001B7E25" w:rsidRPr="00950F66" w:rsidRDefault="005609F9" w:rsidP="00E773A3">
      <w:pPr>
        <w:numPr>
          <w:ilvl w:val="0"/>
          <w:numId w:val="6"/>
        </w:numPr>
        <w:shd w:val="clear" w:color="auto" w:fill="FFFFFF"/>
        <w:spacing w:after="0" w:line="231" w:lineRule="atLeast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E773A3">
        <w:rPr>
          <w:rFonts w:ascii="Palatino Linotype" w:hAnsi="Palatino Linotype" w:cs="Palatino Linotype"/>
          <w:sz w:val="20"/>
          <w:szCs w:val="20"/>
          <w:lang w:eastAsia="sk-SK"/>
        </w:rPr>
        <w:t>Spôsob rozhodovania vlastníkov sa riadi ustanovením § 14b zákona</w:t>
      </w:r>
      <w:r w:rsidR="007D22FC" w:rsidRPr="00950F66">
        <w:rPr>
          <w:rFonts w:ascii="Palatino Linotype" w:hAnsi="Palatino Linotype" w:cs="Palatino Linotype"/>
          <w:sz w:val="20"/>
          <w:szCs w:val="20"/>
          <w:lang w:eastAsia="sk-SK"/>
        </w:rPr>
        <w:t>č. 182/1993 Z. z.</w:t>
      </w:r>
      <w:r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o vlastníctve bytov a nebytových priestorov. </w:t>
      </w:r>
    </w:p>
    <w:p w:rsidR="00B91BB2" w:rsidRPr="00950F66" w:rsidRDefault="005609F9" w:rsidP="000A3E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Písomné hlasovanie </w:t>
      </w:r>
      <w:r w:rsidR="00493C28" w:rsidRPr="00950F66">
        <w:rPr>
          <w:rFonts w:ascii="Palatino Linotype" w:hAnsi="Palatino Linotype" w:cs="Palatino Linotype"/>
          <w:sz w:val="20"/>
          <w:szCs w:val="20"/>
          <w:lang w:eastAsia="sk-SK"/>
        </w:rPr>
        <w:t>správca vyhlasuje a hlasovanie sa ňom prebieha v súlade s § 14a zákona</w:t>
      </w:r>
      <w:r w:rsidR="007D22FC"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č. 182/1993 Z. z. </w:t>
      </w:r>
      <w:r w:rsidR="00493C28"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 o vlastníctve bytov a nebytových priestorov. </w:t>
      </w:r>
    </w:p>
    <w:p w:rsidR="0021168F" w:rsidRPr="00222B03" w:rsidRDefault="0021168F" w:rsidP="000A3E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222B03">
        <w:rPr>
          <w:rFonts w:ascii="Palatino Linotype" w:hAnsi="Palatino Linotype" w:cs="Segoe UI"/>
          <w:sz w:val="20"/>
          <w:szCs w:val="20"/>
          <w:shd w:val="clear" w:color="auto" w:fill="FFFFFF"/>
        </w:rPr>
        <w:t>Zo schôdze vlastníkov alebo z písomného hlasovania musí byť vyhotovená zápisnica, ktorú spíše správca</w:t>
      </w:r>
      <w:r w:rsidR="00B06B0C" w:rsidRPr="00222B03">
        <w:rPr>
          <w:rFonts w:ascii="Palatino Linotype" w:hAnsi="Palatino Linotype" w:cs="Segoe UI"/>
          <w:sz w:val="20"/>
          <w:szCs w:val="20"/>
          <w:shd w:val="clear" w:color="auto" w:fill="FFFFFF"/>
        </w:rPr>
        <w:t>,</w:t>
      </w:r>
      <w:r w:rsidRPr="00222B03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 zástupca vlastníkov či zvolený vlastník bytu alebo nebytového priestoru v dome a podpíšu ju overovatelia. Prílohou zápisnice je originál prezenčnej listiny alebo hlasovacej listiny s priloženými splnomocneniami a vyjadrenie overovateľa, ktorý ju odmietol podpísať.</w:t>
      </w:r>
      <w:r w:rsidR="00B06B0C" w:rsidRPr="00222B03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 V prípade spisovania zápisnice nad rámec zákonnej povinnosti zvolať schôdzu raz za rok správcom má tento nárok na odplatu podľa cenníka služieb.</w:t>
      </w:r>
    </w:p>
    <w:p w:rsidR="00E773A3" w:rsidRPr="00E773A3" w:rsidRDefault="00E773A3" w:rsidP="00E773A3">
      <w:pPr>
        <w:shd w:val="clear" w:color="auto" w:fill="FFFFFF"/>
        <w:spacing w:after="0" w:line="240" w:lineRule="auto"/>
        <w:ind w:left="720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VII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Poplatok za výkon správcovských činností</w:t>
      </w:r>
    </w:p>
    <w:p w:rsidR="001B7E25" w:rsidRPr="008C63ED" w:rsidRDefault="001B7E25" w:rsidP="000A3E1F">
      <w:pPr>
        <w:spacing w:after="0" w:line="240" w:lineRule="auto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</w:p>
    <w:p w:rsidR="001B7E25" w:rsidRPr="008C63ED" w:rsidRDefault="001B7E25" w:rsidP="000A3E1F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Cena za výkon správy a činnosti dojednané v predmete tejto zmluvy sú dojednané dohodou zmluvných strán podľa zákona č. 18/1996 </w:t>
      </w:r>
      <w:proofErr w:type="spellStart"/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Z.z</w:t>
      </w:r>
      <w:proofErr w:type="spellEnd"/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. o cenách v znení neskorších zmien a doplnkov.</w:t>
      </w:r>
    </w:p>
    <w:p w:rsidR="001B7E25" w:rsidRPr="00A07569" w:rsidRDefault="00493C28" w:rsidP="000A3E1F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A07569">
        <w:rPr>
          <w:rFonts w:ascii="Palatino Linotype" w:hAnsi="Palatino Linotype" w:cs="Palatino Linotype"/>
          <w:sz w:val="20"/>
          <w:szCs w:val="20"/>
          <w:lang w:eastAsia="sk-SK"/>
        </w:rPr>
        <w:t xml:space="preserve">Zmluvné strany sa dohodli, že cena za výkon správy a ďalšie služby poskytované správcom (ďalej len ako „odplata“) predstavujú sumy uvedené v cenníku služieb ku dňu podpisu tejto zmluvy. </w:t>
      </w:r>
      <w:r w:rsidR="001B7E25" w:rsidRPr="00A07569">
        <w:rPr>
          <w:rFonts w:ascii="Palatino Linotype" w:hAnsi="Palatino Linotype" w:cs="Palatino Linotype"/>
          <w:sz w:val="20"/>
          <w:szCs w:val="20"/>
          <w:lang w:eastAsia="sk-SK"/>
        </w:rPr>
        <w:t>Správca je oprávnený mesačne predisponovať z</w:t>
      </w:r>
      <w:r w:rsidRPr="00A07569">
        <w:rPr>
          <w:rFonts w:ascii="Palatino Linotype" w:hAnsi="Palatino Linotype" w:cs="Palatino Linotype"/>
          <w:sz w:val="20"/>
          <w:szCs w:val="20"/>
          <w:lang w:eastAsia="sk-SK"/>
        </w:rPr>
        <w:t> </w:t>
      </w:r>
      <w:r w:rsidR="001B7E25" w:rsidRPr="00A07569">
        <w:rPr>
          <w:rFonts w:ascii="Palatino Linotype" w:hAnsi="Palatino Linotype" w:cs="Palatino Linotype"/>
          <w:sz w:val="20"/>
          <w:szCs w:val="20"/>
          <w:lang w:eastAsia="sk-SK"/>
        </w:rPr>
        <w:t>účtu</w:t>
      </w:r>
      <w:r w:rsidRPr="00A07569">
        <w:rPr>
          <w:rFonts w:ascii="Palatino Linotype" w:hAnsi="Palatino Linotype" w:cs="Palatino Linotype"/>
          <w:sz w:val="20"/>
          <w:szCs w:val="20"/>
          <w:lang w:eastAsia="sk-SK"/>
        </w:rPr>
        <w:t xml:space="preserve"> bytového domu</w:t>
      </w:r>
      <w:r w:rsidR="001B7E25" w:rsidRPr="00A07569">
        <w:rPr>
          <w:rFonts w:ascii="Palatino Linotype" w:hAnsi="Palatino Linotype" w:cs="Palatino Linotype"/>
          <w:sz w:val="20"/>
          <w:szCs w:val="20"/>
          <w:lang w:eastAsia="sk-SK"/>
        </w:rPr>
        <w:t xml:space="preserve"> svoj nárok na odplatu </w:t>
      </w:r>
      <w:r w:rsidRPr="00A07569">
        <w:rPr>
          <w:rFonts w:ascii="Palatino Linotype" w:hAnsi="Palatino Linotype" w:cs="Palatino Linotype"/>
          <w:sz w:val="20"/>
          <w:szCs w:val="20"/>
          <w:lang w:eastAsia="sk-SK"/>
        </w:rPr>
        <w:t xml:space="preserve">podľa predchádzajúceho bodu </w:t>
      </w:r>
      <w:r w:rsidR="001B7E25" w:rsidRPr="00A07569">
        <w:rPr>
          <w:rFonts w:ascii="Palatino Linotype" w:hAnsi="Palatino Linotype" w:cs="Palatino Linotype"/>
          <w:sz w:val="20"/>
          <w:szCs w:val="20"/>
          <w:lang w:eastAsia="sk-SK"/>
        </w:rPr>
        <w:t xml:space="preserve">na svoj účet. </w:t>
      </w:r>
    </w:p>
    <w:p w:rsidR="001B7E25" w:rsidRPr="008C63ED" w:rsidRDefault="001B7E25" w:rsidP="000A3E1F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je oprávnený </w:t>
      </w:r>
      <w:r w:rsidR="00EA5C07">
        <w:rPr>
          <w:rFonts w:ascii="Palatino Linotype" w:hAnsi="Palatino Linotype" w:cs="Palatino Linotype"/>
          <w:sz w:val="20"/>
          <w:szCs w:val="20"/>
          <w:lang w:eastAsia="sk-SK"/>
        </w:rPr>
        <w:t xml:space="preserve">zvýšiť </w:t>
      </w:r>
      <w:r w:rsidR="00493C28">
        <w:rPr>
          <w:rFonts w:ascii="Palatino Linotype" w:hAnsi="Palatino Linotype" w:cs="Palatino Linotype"/>
          <w:sz w:val="20"/>
          <w:szCs w:val="20"/>
          <w:lang w:eastAsia="sk-SK"/>
        </w:rPr>
        <w:t>cenu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 za výkon správy v bode 2 maximálne o mieru inflácie meranú indexom spotrebiteľských cien oproti predchádzajúcemu roku. </w:t>
      </w:r>
    </w:p>
    <w:p w:rsidR="00B91BB2" w:rsidRPr="008C63ED" w:rsidRDefault="00B91BB2" w:rsidP="000A3E1F">
      <w:pPr>
        <w:spacing w:after="0" w:line="240" w:lineRule="auto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VIII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Spôsob a oprávnenie hospodárenia s fondom prevádzky, údržby</w:t>
      </w:r>
      <w:r w:rsidR="006A3865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 xml:space="preserve"> a opráv</w:t>
      </w:r>
    </w:p>
    <w:p w:rsidR="001B7E25" w:rsidRPr="008C63ED" w:rsidRDefault="001B7E25" w:rsidP="000A3E1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</w:p>
    <w:p w:rsidR="001B7E25" w:rsidRPr="00D6141E" w:rsidRDefault="001B7E25" w:rsidP="000A3E1F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>Fond prevádzky, údržby</w:t>
      </w:r>
      <w:r w:rsidR="006A3865"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 a</w:t>
      </w:r>
      <w:r w:rsidR="00A07569" w:rsidRPr="00D6141E">
        <w:rPr>
          <w:rFonts w:ascii="Palatino Linotype" w:hAnsi="Palatino Linotype" w:cs="Palatino Linotype"/>
          <w:sz w:val="20"/>
          <w:szCs w:val="20"/>
          <w:lang w:eastAsia="sk-SK"/>
        </w:rPr>
        <w:t> </w:t>
      </w:r>
      <w:r w:rsidR="006A3865" w:rsidRPr="00D6141E">
        <w:rPr>
          <w:rFonts w:ascii="Palatino Linotype" w:hAnsi="Palatino Linotype" w:cs="Palatino Linotype"/>
          <w:sz w:val="20"/>
          <w:szCs w:val="20"/>
          <w:lang w:eastAsia="sk-SK"/>
        </w:rPr>
        <w:t>opráv</w:t>
      </w:r>
      <w:r w:rsidR="006457BE">
        <w:rPr>
          <w:rFonts w:ascii="Palatino Linotype" w:hAnsi="Palatino Linotype" w:cs="Palatino Linotype"/>
          <w:sz w:val="20"/>
          <w:szCs w:val="20"/>
          <w:lang w:eastAsia="sk-SK"/>
        </w:rPr>
        <w:t xml:space="preserve"> (ďalej tiež ako „</w:t>
      </w:r>
      <w:proofErr w:type="spellStart"/>
      <w:r w:rsidR="006457BE">
        <w:rPr>
          <w:rFonts w:ascii="Palatino Linotype" w:hAnsi="Palatino Linotype" w:cs="Palatino Linotype"/>
          <w:sz w:val="20"/>
          <w:szCs w:val="20"/>
          <w:lang w:eastAsia="sk-SK"/>
        </w:rPr>
        <w:t>FPÚa</w:t>
      </w:r>
      <w:r w:rsidR="00A07569" w:rsidRPr="00D6141E">
        <w:rPr>
          <w:rFonts w:ascii="Palatino Linotype" w:hAnsi="Palatino Linotype" w:cs="Palatino Linotype"/>
          <w:sz w:val="20"/>
          <w:szCs w:val="20"/>
          <w:lang w:eastAsia="sk-SK"/>
        </w:rPr>
        <w:t>O</w:t>
      </w:r>
      <w:proofErr w:type="spellEnd"/>
      <w:r w:rsidR="00A07569" w:rsidRPr="00D6141E">
        <w:rPr>
          <w:rFonts w:ascii="Palatino Linotype" w:hAnsi="Palatino Linotype" w:cs="Palatino Linotype"/>
          <w:sz w:val="20"/>
          <w:szCs w:val="20"/>
          <w:lang w:eastAsia="sk-SK"/>
        </w:rPr>
        <w:t>“)</w:t>
      </w: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 slúži na úhradu nákladov spojených s prevádzkou domu a na zabezpečenie údržby, opráv, modernizácie častí a zariadení domu. </w:t>
      </w:r>
    </w:p>
    <w:p w:rsidR="001B7E25" w:rsidRPr="00D6141E" w:rsidRDefault="001B7E25" w:rsidP="000A3E1F">
      <w:pPr>
        <w:numPr>
          <w:ilvl w:val="0"/>
          <w:numId w:val="8"/>
        </w:numPr>
        <w:spacing w:after="0" w:line="240" w:lineRule="auto"/>
        <w:rPr>
          <w:rFonts w:ascii="Palatino Linotype" w:hAnsi="Palatino Linotype" w:cs="Palatino Linotype"/>
          <w:sz w:val="20"/>
          <w:szCs w:val="20"/>
          <w:lang w:eastAsia="sk-SK"/>
        </w:rPr>
      </w:pP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Prostriedky fondu vedie správca </w:t>
      </w:r>
      <w:r w:rsidR="00E773A3" w:rsidRPr="00D6141E">
        <w:rPr>
          <w:rFonts w:ascii="Palatino Linotype" w:hAnsi="Palatino Linotype" w:cs="Palatino Linotype"/>
          <w:sz w:val="20"/>
          <w:szCs w:val="20"/>
          <w:lang w:eastAsia="sk-SK"/>
        </w:rPr>
        <w:t>analyticky oddelene</w:t>
      </w: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 v rámci </w:t>
      </w:r>
      <w:r w:rsidR="00E773A3" w:rsidRPr="00D6141E">
        <w:rPr>
          <w:rFonts w:ascii="Palatino Linotype" w:hAnsi="Palatino Linotype" w:cs="Palatino Linotype"/>
          <w:sz w:val="20"/>
          <w:szCs w:val="20"/>
          <w:lang w:eastAsia="sk-SK"/>
        </w:rPr>
        <w:t>účtu bytového domu</w:t>
      </w: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. </w:t>
      </w:r>
    </w:p>
    <w:p w:rsidR="001B7E25" w:rsidRPr="00D6141E" w:rsidRDefault="006A3865" w:rsidP="00E773A3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>Na zabezpečenie prevádzky, údržby, opráv a správy domu sú vlastníci povinní poukazovať mesačné platby v prospech účtu</w:t>
      </w:r>
      <w:r w:rsidR="00E773A3"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 bytového domu </w:t>
      </w: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vo výške </w:t>
      </w:r>
      <w:r w:rsidR="00222B03">
        <w:rPr>
          <w:rFonts w:ascii="Palatino Linotype" w:hAnsi="Palatino Linotype" w:cs="Palatino Linotype"/>
          <w:sz w:val="20"/>
          <w:szCs w:val="20"/>
          <w:lang w:eastAsia="sk-SK"/>
        </w:rPr>
        <w:t>určenej rozhodnutím vlastníkov podľa Čl. VI. Zmluvy.</w:t>
      </w:r>
      <w:r w:rsidR="0023635D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="008456ED" w:rsidRPr="00D6141E">
        <w:rPr>
          <w:rFonts w:ascii="Palatino Linotype" w:hAnsi="Palatino Linotype" w:cs="Palatino Linotype"/>
          <w:sz w:val="20"/>
          <w:szCs w:val="20"/>
          <w:lang w:eastAsia="sk-SK"/>
        </w:rPr>
        <w:t>A</w:t>
      </w:r>
      <w:r w:rsidR="00135C33" w:rsidRPr="00D6141E">
        <w:rPr>
          <w:rFonts w:ascii="Palatino Linotype" w:hAnsi="Palatino Linotype" w:cs="Palatino Linotype"/>
          <w:sz w:val="20"/>
          <w:szCs w:val="20"/>
          <w:lang w:eastAsia="sk-SK"/>
        </w:rPr>
        <w:t>k je súčasťou bytu balkón, loggia alebo terasa, pre účely tvorby fondu prevádzky, údržby a opráv domu sa zarátava do veľkosti spoluvlastníckeho podielu 25 % z podlahovej plochy balkóna, lodžie alebo terasy.</w:t>
      </w:r>
    </w:p>
    <w:p w:rsidR="00E773A3" w:rsidRPr="00317A9A" w:rsidRDefault="008456ED" w:rsidP="005944B0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Mesačné platby sa v rámci účtovníctva správcu zaevidujú v poradí </w:t>
      </w:r>
    </w:p>
    <w:p w:rsidR="001B1C75" w:rsidRPr="00317A9A" w:rsidRDefault="008456ED" w:rsidP="00E773A3">
      <w:pPr>
        <w:pStyle w:val="Odsekzoznamu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1. </w:t>
      </w:r>
      <w:r w:rsidR="00E773A3"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odplata vo výške uvedenej v čl. VII tejto zmluvy </w:t>
      </w:r>
    </w:p>
    <w:p w:rsidR="001B1C75" w:rsidRPr="00317A9A" w:rsidRDefault="008456ED" w:rsidP="001B1C75">
      <w:pPr>
        <w:spacing w:after="0" w:line="240" w:lineRule="auto"/>
        <w:ind w:left="708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2. </w:t>
      </w:r>
      <w:r w:rsidR="001B1C75" w:rsidRPr="00317A9A">
        <w:rPr>
          <w:rFonts w:ascii="Palatino Linotype" w:hAnsi="Palatino Linotype" w:cs="Palatino Linotype"/>
          <w:sz w:val="20"/>
          <w:szCs w:val="20"/>
          <w:lang w:eastAsia="sk-SK"/>
        </w:rPr>
        <w:t>Mesačné preddavky na úhradu za plnenie poskytované k užívaniu bytu vo výške určenej správcom</w:t>
      </w:r>
    </w:p>
    <w:p w:rsidR="008456ED" w:rsidRPr="00317A9A" w:rsidRDefault="008456ED" w:rsidP="00E773A3">
      <w:pPr>
        <w:pStyle w:val="Odsekzoznamu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3. </w:t>
      </w:r>
      <w:r w:rsidR="001B1C75"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Platby podľa </w:t>
      </w:r>
      <w:r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Čl. VIII. bod 3. </w:t>
      </w:r>
      <w:r w:rsidR="001B1C75" w:rsidRPr="00317A9A">
        <w:rPr>
          <w:rFonts w:ascii="Palatino Linotype" w:hAnsi="Palatino Linotype" w:cs="Palatino Linotype"/>
          <w:sz w:val="20"/>
          <w:szCs w:val="20"/>
          <w:lang w:eastAsia="sk-SK"/>
        </w:rPr>
        <w:t>tejto zmluvy</w:t>
      </w:r>
    </w:p>
    <w:p w:rsidR="001B7E25" w:rsidRPr="005944B0" w:rsidRDefault="001B7E25" w:rsidP="005944B0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5944B0">
        <w:rPr>
          <w:rFonts w:ascii="Palatino Linotype" w:hAnsi="Palatino Linotype" w:cs="Palatino Linotype"/>
          <w:sz w:val="20"/>
          <w:szCs w:val="20"/>
          <w:lang w:eastAsia="sk-SK"/>
        </w:rPr>
        <w:t>Čerpanie prostriedkov fondu podlieha odsúhlaseniu vlastníkov, ktoré sa vykonáva hlasovaním podľa čl. VI.</w:t>
      </w:r>
    </w:p>
    <w:p w:rsidR="001B7E25" w:rsidRPr="005944B0" w:rsidRDefault="001B7E25" w:rsidP="005944B0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5944B0">
        <w:rPr>
          <w:rFonts w:ascii="Palatino Linotype" w:hAnsi="Palatino Linotype" w:cs="Palatino Linotype"/>
          <w:sz w:val="20"/>
          <w:szCs w:val="20"/>
          <w:lang w:eastAsia="sk-SK"/>
        </w:rPr>
        <w:t>Súhlas vlastníkov bytov na čerpanie finančných prostriedkov nie je potrebný pri</w:t>
      </w:r>
      <w:r w:rsidR="005479BD" w:rsidRPr="005944B0">
        <w:rPr>
          <w:rFonts w:ascii="Palatino Linotype" w:hAnsi="Palatino Linotype" w:cs="Palatino Linotype"/>
          <w:sz w:val="20"/>
          <w:szCs w:val="20"/>
          <w:lang w:eastAsia="sk-SK"/>
        </w:rPr>
        <w:t xml:space="preserve"> objednávaní </w:t>
      </w:r>
      <w:r w:rsidR="005479BD"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prác a služieb do </w:t>
      </w:r>
      <w:r w:rsidR="00E773A3" w:rsidRPr="00D6141E">
        <w:rPr>
          <w:rFonts w:ascii="Palatino Linotype" w:hAnsi="Palatino Linotype" w:cs="Palatino Linotype"/>
          <w:sz w:val="20"/>
          <w:szCs w:val="20"/>
          <w:lang w:eastAsia="sk-SK"/>
        </w:rPr>
        <w:t>1.</w:t>
      </w:r>
      <w:r w:rsidR="00295411" w:rsidRPr="00D6141E">
        <w:rPr>
          <w:rFonts w:ascii="Palatino Linotype" w:hAnsi="Palatino Linotype" w:cs="Palatino Linotype"/>
          <w:sz w:val="20"/>
          <w:szCs w:val="20"/>
          <w:lang w:eastAsia="sk-SK"/>
        </w:rPr>
        <w:t xml:space="preserve">500.- </w:t>
      </w:r>
      <w:r w:rsidRPr="00D6141E">
        <w:rPr>
          <w:rFonts w:ascii="Palatino Linotype" w:hAnsi="Palatino Linotype" w:cs="Palatino Linotype"/>
          <w:sz w:val="20"/>
          <w:szCs w:val="20"/>
          <w:lang w:eastAsia="sk-SK"/>
        </w:rPr>
        <w:t>€. V tomto prípade o objednávke prác rozhodne zástupca</w:t>
      </w:r>
      <w:r w:rsidR="0023635D">
        <w:rPr>
          <w:rFonts w:ascii="Palatino Linotype" w:hAnsi="Palatino Linotype" w:cs="Palatino Linotype"/>
          <w:sz w:val="20"/>
          <w:szCs w:val="20"/>
          <w:lang w:eastAsia="sk-SK"/>
        </w:rPr>
        <w:t xml:space="preserve"> </w:t>
      </w:r>
      <w:r w:rsidRPr="005944B0">
        <w:rPr>
          <w:rFonts w:ascii="Palatino Linotype" w:hAnsi="Palatino Linotype" w:cs="Palatino Linotype"/>
          <w:sz w:val="20"/>
          <w:szCs w:val="20"/>
          <w:lang w:eastAsia="sk-SK"/>
        </w:rPr>
        <w:t xml:space="preserve">/zástupcovia/ vlastníkov bytov. O rozhodnutí zástupcom vlastníkov bytov sa vyhotoví písomný zápis. </w:t>
      </w:r>
    </w:p>
    <w:p w:rsidR="001B7E25" w:rsidRPr="00317A9A" w:rsidRDefault="001B7E25" w:rsidP="005944B0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317A9A">
        <w:rPr>
          <w:rFonts w:ascii="Palatino Linotype" w:hAnsi="Palatino Linotype" w:cs="Palatino Linotype"/>
          <w:sz w:val="20"/>
          <w:szCs w:val="20"/>
          <w:lang w:eastAsia="sk-SK"/>
        </w:rPr>
        <w:t>Správca si vyhradzuje právo zabezpečiť opravu a vykonať opatrenia aj nad stanovený limit za účelom odvrátenia bezprostredne hroziaceho nebezpečia, vzn</w:t>
      </w:r>
      <w:r w:rsidR="00A07569" w:rsidRPr="00317A9A">
        <w:rPr>
          <w:rFonts w:ascii="Palatino Linotype" w:hAnsi="Palatino Linotype" w:cs="Palatino Linotype"/>
          <w:sz w:val="20"/>
          <w:szCs w:val="20"/>
          <w:lang w:eastAsia="sk-SK"/>
        </w:rPr>
        <w:t xml:space="preserve">iku škody, prípadne jej nárastu </w:t>
      </w:r>
      <w:r w:rsidR="00F61B65" w:rsidRPr="00317A9A">
        <w:rPr>
          <w:rFonts w:ascii="Palatino Linotype" w:hAnsi="Palatino Linotype" w:cs="Palatino Linotype"/>
          <w:sz w:val="20"/>
          <w:szCs w:val="20"/>
          <w:lang w:eastAsia="sk-SK"/>
        </w:rPr>
        <w:t>až do výšky 5.000 EUR</w:t>
      </w:r>
      <w:r w:rsidR="00A07569" w:rsidRPr="00317A9A">
        <w:rPr>
          <w:rFonts w:ascii="Palatino Linotype" w:hAnsi="Palatino Linotype" w:cs="Palatino Linotype"/>
          <w:sz w:val="20"/>
          <w:szCs w:val="20"/>
          <w:lang w:eastAsia="sk-SK"/>
        </w:rPr>
        <w:t>.</w:t>
      </w:r>
    </w:p>
    <w:p w:rsidR="001B7E25" w:rsidRPr="008C63ED" w:rsidRDefault="001B7E25" w:rsidP="005944B0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Finančné prostriedky fondu nepoužité v kalendárnom roku sa prenášajú do nasledujúceho roku. </w:t>
      </w:r>
    </w:p>
    <w:p w:rsidR="001B7E25" w:rsidRPr="00950F66" w:rsidRDefault="001B7E25" w:rsidP="005944B0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950F66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je oprávnený použiť prostriedky fondu prechodne na úhradu za plnenia spojené s užívaním bytu v prípade ich dočasného nedostatku. Po preklenutí nedostatku prostriedkov na úhrade tohto plnenia sa tieto prostriedky vrátia do fondu. </w:t>
      </w:r>
      <w:r w:rsidR="00F5004E" w:rsidRPr="00950F66">
        <w:rPr>
          <w:rFonts w:ascii="Palatino Linotype" w:hAnsi="Palatino Linotype" w:cs="Palatino Linotype"/>
          <w:sz w:val="20"/>
          <w:szCs w:val="20"/>
          <w:lang w:eastAsia="sk-SK"/>
        </w:rPr>
        <w:t>Správca o uvedených skutočnostiach ihneď informuje vlastníkov bytov.</w:t>
      </w:r>
    </w:p>
    <w:p w:rsidR="001B7E25" w:rsidRPr="008C63ED" w:rsidRDefault="001B7E25" w:rsidP="005944B0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Pri zmene vlastníka bytu sa nepoužité prostriedky fondu nevracajú, ale prechádzajú na nového vlastníka. </w:t>
      </w:r>
    </w:p>
    <w:p w:rsidR="001E4E73" w:rsidRDefault="001E4E73" w:rsidP="000A3E1F">
      <w:pPr>
        <w:keepNext/>
        <w:spacing w:after="0" w:line="240" w:lineRule="auto"/>
        <w:jc w:val="center"/>
        <w:outlineLvl w:val="1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1B7E25" w:rsidRPr="008C63ED" w:rsidRDefault="001B7E25" w:rsidP="000A3E1F">
      <w:pPr>
        <w:keepNext/>
        <w:spacing w:after="0" w:line="240" w:lineRule="auto"/>
        <w:jc w:val="center"/>
        <w:outlineLvl w:val="1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IX</w:t>
      </w:r>
    </w:p>
    <w:p w:rsidR="001B7E25" w:rsidRPr="008C63ED" w:rsidRDefault="001B7E25" w:rsidP="000A3E1F">
      <w:pPr>
        <w:keepNext/>
        <w:spacing w:after="0" w:line="240" w:lineRule="auto"/>
        <w:jc w:val="center"/>
        <w:outlineLvl w:val="2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Osobitné dojednania</w:t>
      </w:r>
    </w:p>
    <w:p w:rsidR="001B7E25" w:rsidRPr="008C63ED" w:rsidRDefault="001B7E25" w:rsidP="000A3E1F">
      <w:pPr>
        <w:spacing w:after="0" w:line="240" w:lineRule="auto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</w:p>
    <w:p w:rsidR="001B7E25" w:rsidRPr="008C63ED" w:rsidRDefault="001B7E25" w:rsidP="000A3E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 xml:space="preserve">Správca v zmysle Zákona a tejto Zmluvy vykonáva správu Bytového domu samostatne v mene vlastníkov a na ich účet a je oprávnený konať pri správe Bytového domu za Vlastníkov aj pred súdom. Vlastníci splnomocňujú Správcu na všetky právne a iné úkony, ktoré v ich mene vykoná v súvislosti so zabezpečením povinností vyplývajúcich z výkonu správy Bytového domu, najmä, avšak nie výlučne na: </w:t>
      </w:r>
    </w:p>
    <w:p w:rsidR="001B7E25" w:rsidRPr="008C63ED" w:rsidRDefault="001B7E25" w:rsidP="000A3E1F">
      <w:pPr>
        <w:autoSpaceDE w:val="0"/>
        <w:autoSpaceDN w:val="0"/>
        <w:adjustRightInd w:val="0"/>
        <w:spacing w:after="13" w:line="240" w:lineRule="auto"/>
        <w:ind w:left="72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a) zastupovanie Vlastníkov pri vymáhaní škody, ktorá im vznikla činnosťou tretích osôb alebo činnosťou niektorého Vlastníka, </w:t>
      </w:r>
    </w:p>
    <w:p w:rsidR="001B7E25" w:rsidRPr="008C63ED" w:rsidRDefault="001B7E25" w:rsidP="000A3E1F">
      <w:pPr>
        <w:autoSpaceDE w:val="0"/>
        <w:autoSpaceDN w:val="0"/>
        <w:adjustRightInd w:val="0"/>
        <w:spacing w:after="13" w:line="240" w:lineRule="auto"/>
        <w:ind w:left="72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317A9A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b) vymáhanie vzniknutých nedoplatkov na Úhradách za plnenia a na úhradách do </w:t>
      </w:r>
      <w:proofErr w:type="spellStart"/>
      <w:r w:rsidRPr="00317A9A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FPÚ</w:t>
      </w:r>
      <w:r w:rsidR="006457BE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a</w:t>
      </w:r>
      <w:r w:rsidRPr="00317A9A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O</w:t>
      </w:r>
      <w:proofErr w:type="spellEnd"/>
      <w:r w:rsidRPr="00317A9A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a na</w:t>
      </w:r>
      <w:r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ďalších dohodnutých platbách, </w:t>
      </w:r>
    </w:p>
    <w:p w:rsidR="001B7E25" w:rsidRPr="008C63ED" w:rsidRDefault="001B7E25" w:rsidP="000A3E1F">
      <w:pPr>
        <w:autoSpaceDE w:val="0"/>
        <w:autoSpaceDN w:val="0"/>
        <w:adjustRightInd w:val="0"/>
        <w:spacing w:after="13" w:line="240" w:lineRule="auto"/>
        <w:ind w:left="72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c) podanie návrhu na vykonanie dobrovoľnej dražby bytu alebo nebytového priestoru v Bytovom dome, </w:t>
      </w:r>
    </w:p>
    <w:p w:rsidR="001B7E25" w:rsidRPr="008C63ED" w:rsidRDefault="001B7E25" w:rsidP="000A3E1F">
      <w:pPr>
        <w:autoSpaceDE w:val="0"/>
        <w:autoSpaceDN w:val="0"/>
        <w:adjustRightInd w:val="0"/>
        <w:spacing w:after="13" w:line="240" w:lineRule="auto"/>
        <w:ind w:left="72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d) podanie návrhu na exekučné konanie, </w:t>
      </w:r>
    </w:p>
    <w:p w:rsidR="001B7E25" w:rsidRPr="008C63ED" w:rsidRDefault="001B7E25" w:rsidP="000A3E1F">
      <w:pPr>
        <w:autoSpaceDE w:val="0"/>
        <w:autoSpaceDN w:val="0"/>
        <w:adjustRightInd w:val="0"/>
        <w:spacing w:after="13" w:line="240" w:lineRule="auto"/>
        <w:ind w:left="72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e) zriadenie účtu Bytového domu v banke, </w:t>
      </w:r>
    </w:p>
    <w:p w:rsidR="001B7E25" w:rsidRPr="008C63ED" w:rsidRDefault="001B7E25" w:rsidP="000A3E1F">
      <w:pPr>
        <w:autoSpaceDE w:val="0"/>
        <w:autoSpaceDN w:val="0"/>
        <w:adjustRightInd w:val="0"/>
        <w:spacing w:after="13" w:line="240" w:lineRule="auto"/>
        <w:ind w:left="72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f) na uzatváranie zmlúv s tretími osobami na zabezpečenie prevádzky, údržby a opráv Bytového domu, </w:t>
      </w:r>
    </w:p>
    <w:p w:rsidR="001B7E25" w:rsidRPr="00950F66" w:rsidRDefault="00D9264A" w:rsidP="000A3E1F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g) na </w:t>
      </w:r>
      <w:r w:rsidR="001B7E25"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uzatváranie zmlúv o nájme (podnájme) spoločných častí Bytového domu, spoločných zariadení Bytového domu, spoločných nebytových priestorov, príslušenst</w:t>
      </w:r>
      <w:r w:rsidR="001E4E73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va a priľahlého </w:t>
      </w: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pozemku po predchádzajúcom súhlase vlastníkov bytov a nebytových priestorov v súlade s Čl. VI. tejto zmluvy </w:t>
      </w:r>
      <w:r w:rsidR="001B7E25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.</w:t>
      </w:r>
    </w:p>
    <w:p w:rsidR="001B7E25" w:rsidRPr="00F61B65" w:rsidRDefault="00F61B65" w:rsidP="00A07569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Palatino Linotype"/>
          <w:strike/>
          <w:sz w:val="20"/>
          <w:szCs w:val="20"/>
          <w:lang w:eastAsia="sk-SK"/>
        </w:rPr>
      </w:pPr>
      <w:r w:rsidRPr="00950F66">
        <w:rPr>
          <w:rFonts w:ascii="Palatino Linotype" w:hAnsi="Palatino Linotype"/>
          <w:sz w:val="20"/>
          <w:szCs w:val="20"/>
        </w:rPr>
        <w:t>S</w:t>
      </w:r>
      <w:r w:rsidR="007E23C9" w:rsidRPr="00950F66">
        <w:rPr>
          <w:rFonts w:ascii="Palatino Linotype" w:hAnsi="Palatino Linotype"/>
          <w:sz w:val="20"/>
          <w:szCs w:val="20"/>
        </w:rPr>
        <w:t>právca je oprávnen</w:t>
      </w:r>
      <w:r w:rsidR="00A07569" w:rsidRPr="00950F66">
        <w:rPr>
          <w:rFonts w:ascii="Palatino Linotype" w:hAnsi="Palatino Linotype"/>
          <w:sz w:val="20"/>
          <w:szCs w:val="20"/>
        </w:rPr>
        <w:t>ý</w:t>
      </w:r>
      <w:r w:rsidR="007E23C9" w:rsidRPr="00950F66">
        <w:rPr>
          <w:rFonts w:ascii="Palatino Linotype" w:hAnsi="Palatino Linotype"/>
          <w:sz w:val="20"/>
          <w:szCs w:val="20"/>
        </w:rPr>
        <w:t xml:space="preserve"> na účely</w:t>
      </w:r>
      <w:r w:rsidR="007E23C9" w:rsidRPr="00F61B65">
        <w:rPr>
          <w:rFonts w:ascii="Palatino Linotype" w:hAnsi="Palatino Linotype"/>
          <w:sz w:val="20"/>
          <w:szCs w:val="20"/>
        </w:rPr>
        <w:t xml:space="preserve"> správy domu spracúvať osobné údaje vlastníkov bytov a nebytových priestorov v dome v rozsahu meno, priezvisko, dátum narodenia, rodné číslo, adresa trvalého alebo prechodného pobytu, číslo bytu, telefónne číslo, elektronická adresa, číslo účtu a kód banky. Správca je oprávnen</w:t>
      </w:r>
      <w:r w:rsidR="00A07569" w:rsidRPr="00F61B65">
        <w:rPr>
          <w:rFonts w:ascii="Palatino Linotype" w:hAnsi="Palatino Linotype"/>
          <w:sz w:val="20"/>
          <w:szCs w:val="20"/>
        </w:rPr>
        <w:t>ý</w:t>
      </w:r>
      <w:r w:rsidR="007E23C9" w:rsidRPr="00F61B65">
        <w:rPr>
          <w:rFonts w:ascii="Palatino Linotype" w:hAnsi="Palatino Linotype"/>
          <w:sz w:val="20"/>
          <w:szCs w:val="20"/>
        </w:rPr>
        <w:t xml:space="preserve"> na účel ochrany majetku vlastníkov bytov a nebytových priestorov v dome zverejňovať zoznam vlastníkov bytov a nebytových priestorov v dome, ktorí majú úhrnnú výšku nedoplatkov na preddavkoch do fondu prevádzky, údržby a opráv domu a na úhradách za plnenie aspoň vo výške trojnásobku ich aktuálneho mesačného určenia. V zozname sa uvedie meno a priezvisko vlastníka bytu alebo nebytového priestoru v dome a suma nedoplatku na preddavkoch do fondu prevádzky, údržby a opráv domu alebo na úhradách za plnenie. Zoznam sa zverejňuje na mieste obvyklom na oznamovanie informácií v dome.</w:t>
      </w:r>
    </w:p>
    <w:p w:rsidR="001B7E25" w:rsidRPr="008C63ED" w:rsidRDefault="001B7E25" w:rsidP="000A3E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Zmluvné strany sa dohodli, že komunikácia a doručovanie písomností pre účely tejto Zmluvy a v súvislosti s výkonom správy Bytového domu, bude prebiehať predovšetkým elektronickou poštou (e-mailom), zverejňovaním na web stránke Bytového domu, alebo vyvesením na informačnej tabuli v Bytovom dome, a v prípade Vlastníkov, ktorí neoznámili Správcovi adresu elektronickej pošty, aj poštou, kuriérom alebo osobne. Oznámenia a iná komunikácia Zmluvných strán, pre ktoré nie je predpísaná alebo výslovne dohodnutá forma elektronickej pošty (e-mail), môžu byť realizované aj telefonicky alebo písomne na kontaktné telefónne čísla a korešpondenčné adresy oznámené Správcovi. Za moment doručenia prostredníctvom elektronickej pošty (e-mailom) sa považuje moment preukázateľného odoslania e-mailu odosielateľa na kontaktnú e-mailovú adresu adresáta</w:t>
      </w:r>
      <w:r w:rsidR="001E4E73">
        <w:rPr>
          <w:rFonts w:ascii="Palatino Linotype" w:hAnsi="Palatino Linotype" w:cs="Palatino Linotype"/>
          <w:sz w:val="20"/>
          <w:szCs w:val="20"/>
          <w:lang w:eastAsia="sk-SK"/>
        </w:rPr>
        <w:t xml:space="preserve"> a preukázateľného prečítania </w:t>
      </w:r>
      <w:r w:rsidRPr="008C63ED">
        <w:rPr>
          <w:rFonts w:ascii="Palatino Linotype" w:hAnsi="Palatino Linotype" w:cs="Palatino Linotype"/>
          <w:sz w:val="20"/>
          <w:szCs w:val="20"/>
          <w:lang w:eastAsia="sk-SK"/>
        </w:rPr>
        <w:t>e-mail</w:t>
      </w:r>
      <w:r w:rsidR="001E4E73">
        <w:rPr>
          <w:rFonts w:ascii="Palatino Linotype" w:hAnsi="Palatino Linotype" w:cs="Palatino Linotype"/>
          <w:sz w:val="20"/>
          <w:szCs w:val="20"/>
          <w:lang w:eastAsia="sk-SK"/>
        </w:rPr>
        <w:t xml:space="preserve">u. Za preukázateľné prečítanie e-mailu sa považuje spätné zaslanie e-mailovej správy potvrdzujúcej prečítanie odoslaného e-mailu, prípadne potvrdenie jeho prečítania. </w:t>
      </w:r>
    </w:p>
    <w:p w:rsidR="001B7E25" w:rsidRPr="008C63ED" w:rsidRDefault="001B7E25" w:rsidP="000A3E1F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1B7E25" w:rsidRPr="008C63ED" w:rsidRDefault="001B7E25" w:rsidP="000A3E1F">
      <w:pPr>
        <w:keepNext/>
        <w:spacing w:after="0" w:line="240" w:lineRule="auto"/>
        <w:jc w:val="center"/>
        <w:outlineLvl w:val="1"/>
        <w:rPr>
          <w:rFonts w:ascii="Palatino Linotype" w:hAnsi="Palatino Linotype" w:cs="Palatino Linotype"/>
          <w:b/>
          <w:bCs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Čl. X</w:t>
      </w:r>
    </w:p>
    <w:p w:rsidR="001B7E25" w:rsidRPr="008C63ED" w:rsidRDefault="001B7E25" w:rsidP="000A3E1F">
      <w:pPr>
        <w:keepNext/>
        <w:spacing w:after="0" w:line="240" w:lineRule="auto"/>
        <w:jc w:val="center"/>
        <w:outlineLvl w:val="2"/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</w:pPr>
      <w:r w:rsidRPr="008C63ED">
        <w:rPr>
          <w:rFonts w:ascii="Palatino Linotype" w:hAnsi="Palatino Linotype" w:cs="Palatino Linotype"/>
          <w:b/>
          <w:bCs/>
          <w:sz w:val="20"/>
          <w:szCs w:val="20"/>
          <w:u w:val="single"/>
          <w:lang w:eastAsia="sk-SK"/>
        </w:rPr>
        <w:t>Záverečné ustanovenia</w:t>
      </w:r>
    </w:p>
    <w:p w:rsidR="001B7E25" w:rsidRPr="008C63ED" w:rsidRDefault="001B7E25" w:rsidP="000A3E1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  <w:lang w:eastAsia="sk-SK"/>
        </w:rPr>
      </w:pPr>
    </w:p>
    <w:p w:rsidR="00C306DB" w:rsidRPr="00950F66" w:rsidRDefault="001B7E25" w:rsidP="0021168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1. Táto Zmluva </w:t>
      </w:r>
      <w:r w:rsidR="00C306DB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nadobúda platnosť a účinnosť dňom jej podpisu oboma zmluvnými str</w:t>
      </w:r>
      <w:r w:rsidR="008C7F7B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a</w:t>
      </w:r>
      <w:r w:rsidR="00C306DB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nami. </w:t>
      </w:r>
    </w:p>
    <w:p w:rsidR="00C306DB" w:rsidRPr="00950F66" w:rsidRDefault="00C306DB" w:rsidP="0021168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2. Podpisom tejto zmluvy zaniká Zmluva o výkone správy č. </w:t>
      </w:r>
      <w:r w:rsidR="007D2F65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............</w:t>
      </w: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</w:t>
      </w:r>
      <w:r w:rsidR="00B92FE3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zo dňa </w:t>
      </w:r>
      <w:r w:rsidR="007D2F65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............</w:t>
      </w:r>
      <w:r w:rsidR="00B92FE3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</w:t>
      </w: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v znení jej prípadných dodatkov. </w:t>
      </w:r>
    </w:p>
    <w:p w:rsidR="00A07569" w:rsidRPr="00950F66" w:rsidRDefault="00C306DB" w:rsidP="0021168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3. Táto zmluva </w:t>
      </w:r>
      <w:r w:rsidR="001B7E25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sa uzatvára na dobu neurčitú. Zmluva zaniká písomnou dohodou Zmluvných strán alebo písomnou výpoveďou ktorejkoľvek zo Zmluvných strán. Výpovedná lehota je </w:t>
      </w:r>
      <w:r w:rsidR="008B31CA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tri</w:t>
      </w:r>
      <w:r w:rsidR="001B7E25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 mesiac</w:t>
      </w:r>
      <w:r w:rsidR="009923A8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e</w:t>
      </w:r>
      <w:r w:rsidR="001B7E25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a začína plynúť od prvého dňa kalendárneho mesiaca nasledujúceho po doručení výpovede druhej Zmluvnej strane. </w:t>
      </w:r>
    </w:p>
    <w:p w:rsidR="001B7E25" w:rsidRPr="00950F66" w:rsidRDefault="00C306DB" w:rsidP="009923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4</w:t>
      </w:r>
      <w:r w:rsidR="001B7E25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. Zmluva je vyhotovená v dvoch (2) rovnopisoch, jeden (1) rovnopis pre Správcu a jeden (1) pre Zástupcu vlastníkov, pričom každému Vlastníkovi bude doručená jedna (1) kópia tejto Zmluvy. </w:t>
      </w:r>
    </w:p>
    <w:p w:rsidR="0057723B" w:rsidRDefault="00C306DB" w:rsidP="009923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5</w:t>
      </w:r>
      <w:r w:rsidR="001B7E25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. </w:t>
      </w:r>
      <w:r w:rsidR="0057723B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Vlastníci bytov a nebytových priestorov svojim podpisom na tejto zmluve vyjadrujú súhlas s cenníkom služieb uverejneným na stránke </w:t>
      </w:r>
      <w:hyperlink r:id="rId8" w:history="1">
        <w:r w:rsidR="00A902BB" w:rsidRPr="00950F66">
          <w:rPr>
            <w:rStyle w:val="Hypertextovprepojenie"/>
            <w:rFonts w:ascii="Palatino Linotype" w:hAnsi="Palatino Linotype" w:cs="Palatino Linotype"/>
            <w:sz w:val="20"/>
            <w:szCs w:val="20"/>
            <w:lang w:eastAsia="sk-SK"/>
          </w:rPr>
          <w:t>www.bytexrv.sk</w:t>
        </w:r>
      </w:hyperlink>
      <w:r w:rsidR="00A902BB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, ktorý im bol poskytnutý k nahliadnutiu pred podpisom tejto zmluvy</w:t>
      </w:r>
      <w:r w:rsidR="00CE0664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a tvorí jej neoddeliteľnú súčasť</w:t>
      </w:r>
      <w:r w:rsidR="00317A9A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ako aj pripísaniu dlhu vzniknutého na základe cenníka služieb </w:t>
      </w:r>
      <w:r w:rsidR="00CE0664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na ťarchu</w:t>
      </w:r>
      <w:r w:rsidR="00317A9A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 xml:space="preserve"> konta vlastníka</w:t>
      </w:r>
      <w:r w:rsidR="00A902BB" w:rsidRPr="00950F66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.</w:t>
      </w:r>
    </w:p>
    <w:p w:rsidR="001B7E25" w:rsidRPr="008C63ED" w:rsidRDefault="001B7E25" w:rsidP="000A3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sk-SK"/>
        </w:rPr>
      </w:pPr>
    </w:p>
    <w:p w:rsidR="00A07569" w:rsidRDefault="001B7E25" w:rsidP="000A3E1F">
      <w:pPr>
        <w:autoSpaceDE w:val="0"/>
        <w:autoSpaceDN w:val="0"/>
        <w:adjustRightInd w:val="0"/>
        <w:spacing w:after="13" w:line="240" w:lineRule="auto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 w:rsidRPr="008C63ED"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ab/>
      </w:r>
    </w:p>
    <w:p w:rsidR="00491B44" w:rsidRDefault="00491B44" w:rsidP="00491B44">
      <w:pPr>
        <w:autoSpaceDE w:val="0"/>
        <w:autoSpaceDN w:val="0"/>
        <w:adjustRightInd w:val="0"/>
        <w:spacing w:after="13" w:line="240" w:lineRule="auto"/>
        <w:ind w:firstLine="360"/>
        <w:rPr>
          <w:rFonts w:ascii="Palatino Linotype" w:hAnsi="Palatino Linotype" w:cs="Palatino Linotype"/>
          <w:color w:val="000000"/>
          <w:sz w:val="20"/>
          <w:szCs w:val="20"/>
          <w:lang w:eastAsia="sk-SK"/>
        </w:rPr>
      </w:pPr>
      <w:r>
        <w:rPr>
          <w:rFonts w:ascii="Palatino Linotype" w:hAnsi="Palatino Linotype" w:cs="Palatino Linotype"/>
          <w:color w:val="000000"/>
          <w:sz w:val="20"/>
          <w:szCs w:val="20"/>
          <w:lang w:eastAsia="sk-SK"/>
        </w:rPr>
        <w:t>V Rožňave, dňa ..............................</w:t>
      </w:r>
    </w:p>
    <w:p w:rsidR="00491B44" w:rsidRDefault="00491B44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491B44" w:rsidRDefault="00491B44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6457BE" w:rsidRDefault="006457BE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297076" w:rsidRDefault="00297076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A5139B" w:rsidRDefault="00A5139B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297076" w:rsidRDefault="00297076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6457BE" w:rsidRDefault="006457BE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6457BE" w:rsidRDefault="006457BE" w:rsidP="00491B44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</w:p>
    <w:p w:rsidR="007D2F65" w:rsidRDefault="00491B44" w:rsidP="007D2F65">
      <w:pPr>
        <w:spacing w:after="0" w:line="240" w:lineRule="auto"/>
        <w:ind w:left="360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sz w:val="20"/>
          <w:szCs w:val="20"/>
          <w:lang w:eastAsia="sk-SK"/>
        </w:rPr>
        <w:t>..............................................</w:t>
      </w:r>
      <w:r>
        <w:rPr>
          <w:rFonts w:ascii="Palatino Linotype" w:hAnsi="Palatino Linotype" w:cs="Palatino Linotype"/>
          <w:sz w:val="20"/>
          <w:szCs w:val="20"/>
          <w:lang w:eastAsia="sk-SK"/>
        </w:rPr>
        <w:tab/>
        <w:t xml:space="preserve">                                         </w:t>
      </w:r>
      <w:r w:rsidR="007D2F65">
        <w:rPr>
          <w:rFonts w:ascii="Palatino Linotype" w:hAnsi="Palatino Linotype" w:cs="Palatino Linotype"/>
          <w:sz w:val="20"/>
          <w:szCs w:val="20"/>
          <w:lang w:eastAsia="sk-SK"/>
        </w:rPr>
        <w:t xml:space="preserve">                    </w:t>
      </w:r>
      <w:r>
        <w:rPr>
          <w:rFonts w:ascii="Palatino Linotype" w:hAnsi="Palatino Linotype" w:cs="Palatino Linotype"/>
          <w:sz w:val="20"/>
          <w:szCs w:val="20"/>
          <w:lang w:eastAsia="sk-SK"/>
        </w:rPr>
        <w:t xml:space="preserve"> ..............................................................</w:t>
      </w:r>
    </w:p>
    <w:p w:rsidR="00491B44" w:rsidRPr="007D2F65" w:rsidRDefault="007D2F65" w:rsidP="007D2F65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  <w:lang w:eastAsia="sk-SK"/>
        </w:rPr>
      </w:pPr>
      <w:r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BYTEX RV, </w:t>
      </w:r>
      <w:proofErr w:type="spellStart"/>
      <w:r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s.r.o</w:t>
      </w:r>
      <w:proofErr w:type="spellEnd"/>
      <w:r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>. / BYTEX Rožňava, družstvo</w:t>
      </w:r>
      <w:r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ab/>
      </w:r>
      <w:r w:rsidR="00491B44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</w:t>
      </w:r>
      <w:r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                            </w:t>
      </w:r>
      <w:r w:rsidR="00491B44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osoba poverená vlastníkmi bytov </w:t>
      </w:r>
      <w:r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    </w:t>
      </w:r>
    </w:p>
    <w:p w:rsidR="007D2F65" w:rsidRPr="007D2F65" w:rsidRDefault="007D2F65" w:rsidP="007D2F65">
      <w:pPr>
        <w:spacing w:after="0" w:line="240" w:lineRule="auto"/>
        <w:ind w:left="5664" w:hanging="4956"/>
        <w:jc w:val="both"/>
        <w:rPr>
          <w:rFonts w:ascii="Palatino Linotype" w:hAnsi="Palatino Linotype" w:cs="Palatino Linotype"/>
          <w:b/>
          <w:bCs/>
          <w:iCs/>
          <w:sz w:val="20"/>
          <w:szCs w:val="20"/>
          <w:lang w:eastAsia="sk-SK"/>
        </w:rPr>
      </w:pPr>
      <w:r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 xml:space="preserve">     </w:t>
      </w:r>
      <w:r w:rsidR="00491B44"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 xml:space="preserve"> (overený podpis)</w:t>
      </w:r>
      <w:r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 w:rsidRPr="007D2F65"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 </w:t>
      </w:r>
      <w:r>
        <w:rPr>
          <w:rFonts w:ascii="Palatino Linotype" w:hAnsi="Palatino Linotype" w:cs="Palatino Linotype"/>
          <w:b/>
          <w:bCs/>
          <w:sz w:val="20"/>
          <w:szCs w:val="20"/>
          <w:lang w:eastAsia="sk-SK"/>
        </w:rPr>
        <w:t xml:space="preserve">a nebytových </w:t>
      </w:r>
      <w:r>
        <w:rPr>
          <w:rFonts w:ascii="Palatino Linotype" w:hAnsi="Palatino Linotype" w:cs="Segoe UI"/>
          <w:b/>
          <w:bCs/>
          <w:iCs/>
          <w:sz w:val="20"/>
          <w:szCs w:val="20"/>
          <w:shd w:val="clear" w:color="auto" w:fill="FFFFFF"/>
        </w:rPr>
        <w:t xml:space="preserve">priestorov v bytovom </w:t>
      </w:r>
      <w:r>
        <w:rPr>
          <w:rFonts w:ascii="Palatino Linotype" w:hAnsi="Palatino Linotype" w:cs="Segoe UI"/>
          <w:b/>
          <w:bCs/>
          <w:iCs/>
          <w:sz w:val="20"/>
          <w:szCs w:val="20"/>
          <w:shd w:val="clear" w:color="auto" w:fill="FFFFFF"/>
        </w:rPr>
        <w:t xml:space="preserve">     </w:t>
      </w:r>
      <w:r>
        <w:rPr>
          <w:rFonts w:ascii="Palatino Linotype" w:hAnsi="Palatino Linotype" w:cs="Segoe UI"/>
          <w:b/>
          <w:bCs/>
          <w:iCs/>
          <w:sz w:val="20"/>
          <w:szCs w:val="20"/>
          <w:shd w:val="clear" w:color="auto" w:fill="FFFFFF"/>
        </w:rPr>
        <w:t>dome</w:t>
      </w:r>
      <w:r>
        <w:rPr>
          <w:rFonts w:ascii="Palatino Linotype" w:hAnsi="Palatino Linotype" w:cs="Segoe UI"/>
          <w:b/>
          <w:bCs/>
          <w:iCs/>
          <w:sz w:val="20"/>
          <w:szCs w:val="20"/>
          <w:shd w:val="clear" w:color="auto" w:fill="FFFFFF"/>
        </w:rPr>
        <w:t xml:space="preserve">                                        </w:t>
      </w:r>
      <w:r>
        <w:rPr>
          <w:rFonts w:ascii="Palatino Linotype" w:hAnsi="Palatino Linotype" w:cs="Segoe U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Palatino Linotype" w:hAnsi="Palatino Linotype" w:cs="Palatino Linotype"/>
          <w:i/>
          <w:iCs/>
          <w:sz w:val="18"/>
          <w:szCs w:val="18"/>
          <w:lang w:eastAsia="sk-SK"/>
        </w:rPr>
        <w:t>(overený podpis)</w:t>
      </w:r>
    </w:p>
    <w:p w:rsidR="007D2F65" w:rsidRDefault="007D2F65" w:rsidP="007D2F65">
      <w:pPr>
        <w:spacing w:after="0" w:line="240" w:lineRule="auto"/>
        <w:ind w:left="5718" w:hanging="5010"/>
        <w:jc w:val="both"/>
        <w:rPr>
          <w:rFonts w:ascii="Palatino Linotype" w:hAnsi="Palatino Linotype" w:cs="Palatino Linotype"/>
          <w:b/>
          <w:bCs/>
          <w:iCs/>
          <w:sz w:val="20"/>
          <w:szCs w:val="20"/>
          <w:lang w:eastAsia="sk-SK"/>
        </w:rPr>
      </w:pPr>
    </w:p>
    <w:p w:rsidR="00491B44" w:rsidRPr="007D2F65" w:rsidRDefault="00491B44" w:rsidP="007D2F65">
      <w:pPr>
        <w:spacing w:after="0" w:line="240" w:lineRule="auto"/>
        <w:ind w:left="5664" w:hanging="4956"/>
        <w:jc w:val="both"/>
        <w:rPr>
          <w:rFonts w:ascii="Palatino Linotype" w:hAnsi="Palatino Linotype" w:cs="Palatino Linotype"/>
          <w:b/>
          <w:bCs/>
          <w:iCs/>
          <w:sz w:val="20"/>
          <w:szCs w:val="20"/>
          <w:lang w:eastAsia="sk-SK"/>
        </w:rPr>
      </w:pPr>
      <w:r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>
        <w:rPr>
          <w:rFonts w:ascii="Palatino Linotype" w:hAnsi="Palatino Linotype" w:cs="Segoe UI"/>
          <w:i/>
          <w:sz w:val="18"/>
          <w:szCs w:val="18"/>
          <w:shd w:val="clear" w:color="auto" w:fill="FFFFFF"/>
        </w:rPr>
        <w:tab/>
      </w:r>
      <w:r>
        <w:rPr>
          <w:rFonts w:ascii="Palatino Linotype" w:hAnsi="Palatino Linotype" w:cs="Segoe UI"/>
          <w:b/>
          <w:bCs/>
          <w:iCs/>
          <w:sz w:val="20"/>
          <w:szCs w:val="20"/>
          <w:shd w:val="clear" w:color="auto" w:fill="FFFFFF"/>
        </w:rPr>
        <w:t xml:space="preserve">                      </w:t>
      </w:r>
      <w:r w:rsidR="007D2F65">
        <w:rPr>
          <w:rFonts w:ascii="Palatino Linotype" w:hAnsi="Palatino Linotype" w:cs="Segoe UI"/>
          <w:b/>
          <w:bCs/>
          <w:iCs/>
          <w:sz w:val="20"/>
          <w:szCs w:val="20"/>
          <w:shd w:val="clear" w:color="auto" w:fill="FFFFFF"/>
        </w:rPr>
        <w:t xml:space="preserve">                  </w:t>
      </w:r>
    </w:p>
    <w:sectPr w:rsidR="00491B44" w:rsidRPr="007D2F65" w:rsidSect="007D2F6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51F"/>
    <w:multiLevelType w:val="hybridMultilevel"/>
    <w:tmpl w:val="BC386788"/>
    <w:lvl w:ilvl="0" w:tplc="0074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D71ED"/>
    <w:multiLevelType w:val="hybridMultilevel"/>
    <w:tmpl w:val="711A5C8A"/>
    <w:lvl w:ilvl="0" w:tplc="73B2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A7784"/>
    <w:multiLevelType w:val="hybridMultilevel"/>
    <w:tmpl w:val="6C72C970"/>
    <w:lvl w:ilvl="0" w:tplc="18B67C5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8D0F65"/>
    <w:multiLevelType w:val="hybridMultilevel"/>
    <w:tmpl w:val="3E1402CE"/>
    <w:lvl w:ilvl="0" w:tplc="D6B80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E4AD7"/>
    <w:multiLevelType w:val="hybridMultilevel"/>
    <w:tmpl w:val="5388F31C"/>
    <w:lvl w:ilvl="0" w:tplc="0074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76C6B"/>
    <w:multiLevelType w:val="hybridMultilevel"/>
    <w:tmpl w:val="052E17E6"/>
    <w:lvl w:ilvl="0" w:tplc="0074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CD44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 w:tplc="6C2A2418">
      <w:start w:val="1"/>
      <w:numFmt w:val="lowerLetter"/>
      <w:lvlText w:val="%4)"/>
      <w:lvlJc w:val="left"/>
      <w:pPr>
        <w:tabs>
          <w:tab w:val="num" w:pos="1210"/>
        </w:tabs>
        <w:ind w:left="1210" w:hanging="360"/>
      </w:pPr>
      <w:rPr>
        <w:rFonts w:hint="default"/>
        <w:b/>
        <w:bCs/>
      </w:rPr>
    </w:lvl>
    <w:lvl w:ilvl="4" w:tplc="879009C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41B3B"/>
    <w:multiLevelType w:val="hybridMultilevel"/>
    <w:tmpl w:val="BBFADB04"/>
    <w:lvl w:ilvl="0" w:tplc="A2F40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</w:rPr>
    </w:lvl>
    <w:lvl w:ilvl="1" w:tplc="B65219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A47219"/>
    <w:multiLevelType w:val="multilevel"/>
    <w:tmpl w:val="F4562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212EF"/>
    <w:multiLevelType w:val="hybridMultilevel"/>
    <w:tmpl w:val="096CBBF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61220F"/>
    <w:multiLevelType w:val="hybridMultilevel"/>
    <w:tmpl w:val="5296D712"/>
    <w:lvl w:ilvl="0" w:tplc="0074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160D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F393A"/>
    <w:multiLevelType w:val="hybridMultilevel"/>
    <w:tmpl w:val="1AC69972"/>
    <w:lvl w:ilvl="0" w:tplc="6D54C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7F3927"/>
    <w:multiLevelType w:val="hybridMultilevel"/>
    <w:tmpl w:val="CEB23BEC"/>
    <w:lvl w:ilvl="0" w:tplc="4EDE2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3E1F"/>
    <w:rsid w:val="000024E0"/>
    <w:rsid w:val="00006A89"/>
    <w:rsid w:val="00016C1B"/>
    <w:rsid w:val="0003447B"/>
    <w:rsid w:val="00053BF1"/>
    <w:rsid w:val="00084AF4"/>
    <w:rsid w:val="000A11F1"/>
    <w:rsid w:val="000A3E1F"/>
    <w:rsid w:val="000B4BA9"/>
    <w:rsid w:val="000C07A5"/>
    <w:rsid w:val="000D06DE"/>
    <w:rsid w:val="000D2770"/>
    <w:rsid w:val="000D3089"/>
    <w:rsid w:val="00114CE7"/>
    <w:rsid w:val="00115B29"/>
    <w:rsid w:val="0012396B"/>
    <w:rsid w:val="00135C33"/>
    <w:rsid w:val="00140E6C"/>
    <w:rsid w:val="00142415"/>
    <w:rsid w:val="00142DF3"/>
    <w:rsid w:val="00145611"/>
    <w:rsid w:val="00155058"/>
    <w:rsid w:val="00164E7B"/>
    <w:rsid w:val="00183C3D"/>
    <w:rsid w:val="001B1C75"/>
    <w:rsid w:val="001B7E25"/>
    <w:rsid w:val="001E4E73"/>
    <w:rsid w:val="001F4B85"/>
    <w:rsid w:val="0021168F"/>
    <w:rsid w:val="00214251"/>
    <w:rsid w:val="00222B03"/>
    <w:rsid w:val="00232E0E"/>
    <w:rsid w:val="0023635D"/>
    <w:rsid w:val="00244F2E"/>
    <w:rsid w:val="00247551"/>
    <w:rsid w:val="00283BF6"/>
    <w:rsid w:val="00287501"/>
    <w:rsid w:val="00287B7B"/>
    <w:rsid w:val="00295411"/>
    <w:rsid w:val="00297076"/>
    <w:rsid w:val="002C5C54"/>
    <w:rsid w:val="002C7B01"/>
    <w:rsid w:val="002D0A09"/>
    <w:rsid w:val="002D13F3"/>
    <w:rsid w:val="002D7BFD"/>
    <w:rsid w:val="002F1733"/>
    <w:rsid w:val="00302A42"/>
    <w:rsid w:val="003134EB"/>
    <w:rsid w:val="00313B78"/>
    <w:rsid w:val="0031419D"/>
    <w:rsid w:val="00317A9A"/>
    <w:rsid w:val="00346AAA"/>
    <w:rsid w:val="00384AA7"/>
    <w:rsid w:val="003901EF"/>
    <w:rsid w:val="003A07AD"/>
    <w:rsid w:val="003C2FE7"/>
    <w:rsid w:val="003C4DBA"/>
    <w:rsid w:val="003D55E6"/>
    <w:rsid w:val="003F6FFA"/>
    <w:rsid w:val="004014EE"/>
    <w:rsid w:val="004017A9"/>
    <w:rsid w:val="00435118"/>
    <w:rsid w:val="00460CA5"/>
    <w:rsid w:val="00464D4F"/>
    <w:rsid w:val="004678AE"/>
    <w:rsid w:val="00470C7C"/>
    <w:rsid w:val="004720C7"/>
    <w:rsid w:val="00476437"/>
    <w:rsid w:val="0048238A"/>
    <w:rsid w:val="00491B44"/>
    <w:rsid w:val="00493C28"/>
    <w:rsid w:val="00493DDB"/>
    <w:rsid w:val="004A2E8B"/>
    <w:rsid w:val="004D113E"/>
    <w:rsid w:val="004F0BD3"/>
    <w:rsid w:val="00504216"/>
    <w:rsid w:val="00505BDB"/>
    <w:rsid w:val="00525D7A"/>
    <w:rsid w:val="00526968"/>
    <w:rsid w:val="00532652"/>
    <w:rsid w:val="005432B6"/>
    <w:rsid w:val="005479BD"/>
    <w:rsid w:val="005609F9"/>
    <w:rsid w:val="0057119A"/>
    <w:rsid w:val="0057591F"/>
    <w:rsid w:val="0057723B"/>
    <w:rsid w:val="00582E2B"/>
    <w:rsid w:val="00587C69"/>
    <w:rsid w:val="00593B97"/>
    <w:rsid w:val="005944B0"/>
    <w:rsid w:val="005A0861"/>
    <w:rsid w:val="005A339B"/>
    <w:rsid w:val="005A667F"/>
    <w:rsid w:val="005A6B82"/>
    <w:rsid w:val="005B78FB"/>
    <w:rsid w:val="005C2DE6"/>
    <w:rsid w:val="005C34EE"/>
    <w:rsid w:val="005C76CB"/>
    <w:rsid w:val="005D271C"/>
    <w:rsid w:val="00614C8D"/>
    <w:rsid w:val="00625A49"/>
    <w:rsid w:val="0063226E"/>
    <w:rsid w:val="00632957"/>
    <w:rsid w:val="00637328"/>
    <w:rsid w:val="00643820"/>
    <w:rsid w:val="006457BE"/>
    <w:rsid w:val="00676820"/>
    <w:rsid w:val="00677A7B"/>
    <w:rsid w:val="0068017F"/>
    <w:rsid w:val="0069604F"/>
    <w:rsid w:val="006A3865"/>
    <w:rsid w:val="006C15D2"/>
    <w:rsid w:val="006D0347"/>
    <w:rsid w:val="0071049A"/>
    <w:rsid w:val="007421EE"/>
    <w:rsid w:val="007471C7"/>
    <w:rsid w:val="0075524E"/>
    <w:rsid w:val="0076311A"/>
    <w:rsid w:val="00770786"/>
    <w:rsid w:val="00775083"/>
    <w:rsid w:val="00783BB3"/>
    <w:rsid w:val="00785D3B"/>
    <w:rsid w:val="00790293"/>
    <w:rsid w:val="007A2C08"/>
    <w:rsid w:val="007C4589"/>
    <w:rsid w:val="007C7ABC"/>
    <w:rsid w:val="007D22FC"/>
    <w:rsid w:val="007D2F65"/>
    <w:rsid w:val="007E0DCD"/>
    <w:rsid w:val="007E19BB"/>
    <w:rsid w:val="007E23C9"/>
    <w:rsid w:val="00817375"/>
    <w:rsid w:val="008262B7"/>
    <w:rsid w:val="008456ED"/>
    <w:rsid w:val="00846C6B"/>
    <w:rsid w:val="0085282D"/>
    <w:rsid w:val="008531BA"/>
    <w:rsid w:val="00857A9A"/>
    <w:rsid w:val="00885448"/>
    <w:rsid w:val="00896F65"/>
    <w:rsid w:val="008A5BB3"/>
    <w:rsid w:val="008B31CA"/>
    <w:rsid w:val="008C16D4"/>
    <w:rsid w:val="008C59FE"/>
    <w:rsid w:val="008C63ED"/>
    <w:rsid w:val="008C7F7B"/>
    <w:rsid w:val="008F2D71"/>
    <w:rsid w:val="00950F66"/>
    <w:rsid w:val="00964514"/>
    <w:rsid w:val="00971737"/>
    <w:rsid w:val="00990BCF"/>
    <w:rsid w:val="009923A8"/>
    <w:rsid w:val="009969A0"/>
    <w:rsid w:val="009A6345"/>
    <w:rsid w:val="009C1A4E"/>
    <w:rsid w:val="009C639C"/>
    <w:rsid w:val="009C6815"/>
    <w:rsid w:val="00A04917"/>
    <w:rsid w:val="00A07569"/>
    <w:rsid w:val="00A16CAA"/>
    <w:rsid w:val="00A238EF"/>
    <w:rsid w:val="00A23AB9"/>
    <w:rsid w:val="00A45412"/>
    <w:rsid w:val="00A5139B"/>
    <w:rsid w:val="00A6657B"/>
    <w:rsid w:val="00A902BB"/>
    <w:rsid w:val="00A9504A"/>
    <w:rsid w:val="00AA4A2D"/>
    <w:rsid w:val="00AA50EA"/>
    <w:rsid w:val="00AA5681"/>
    <w:rsid w:val="00AB6A5A"/>
    <w:rsid w:val="00AF5CE1"/>
    <w:rsid w:val="00B06B0C"/>
    <w:rsid w:val="00B13AA9"/>
    <w:rsid w:val="00B1414A"/>
    <w:rsid w:val="00B24950"/>
    <w:rsid w:val="00B43275"/>
    <w:rsid w:val="00B55D5C"/>
    <w:rsid w:val="00B66223"/>
    <w:rsid w:val="00B87C30"/>
    <w:rsid w:val="00B91BB2"/>
    <w:rsid w:val="00B92FE3"/>
    <w:rsid w:val="00B951F1"/>
    <w:rsid w:val="00B97945"/>
    <w:rsid w:val="00BB202F"/>
    <w:rsid w:val="00BB4B39"/>
    <w:rsid w:val="00BC074A"/>
    <w:rsid w:val="00BC2387"/>
    <w:rsid w:val="00BD17DE"/>
    <w:rsid w:val="00C306DB"/>
    <w:rsid w:val="00C379D2"/>
    <w:rsid w:val="00C42CCD"/>
    <w:rsid w:val="00C44437"/>
    <w:rsid w:val="00C53CA1"/>
    <w:rsid w:val="00C566D8"/>
    <w:rsid w:val="00C6766D"/>
    <w:rsid w:val="00C74230"/>
    <w:rsid w:val="00C83565"/>
    <w:rsid w:val="00C83855"/>
    <w:rsid w:val="00C83D33"/>
    <w:rsid w:val="00CA06CA"/>
    <w:rsid w:val="00CD1D15"/>
    <w:rsid w:val="00CE0664"/>
    <w:rsid w:val="00CF5795"/>
    <w:rsid w:val="00D22F9F"/>
    <w:rsid w:val="00D361E9"/>
    <w:rsid w:val="00D44F4D"/>
    <w:rsid w:val="00D5215F"/>
    <w:rsid w:val="00D6141E"/>
    <w:rsid w:val="00D65260"/>
    <w:rsid w:val="00D66506"/>
    <w:rsid w:val="00D9264A"/>
    <w:rsid w:val="00DB0124"/>
    <w:rsid w:val="00DB17BD"/>
    <w:rsid w:val="00DB6B22"/>
    <w:rsid w:val="00DD1F00"/>
    <w:rsid w:val="00DD520C"/>
    <w:rsid w:val="00DE021A"/>
    <w:rsid w:val="00DF6E90"/>
    <w:rsid w:val="00E04539"/>
    <w:rsid w:val="00E65770"/>
    <w:rsid w:val="00E72B5C"/>
    <w:rsid w:val="00E760B8"/>
    <w:rsid w:val="00E773A3"/>
    <w:rsid w:val="00EA1C07"/>
    <w:rsid w:val="00EA4907"/>
    <w:rsid w:val="00EA5C07"/>
    <w:rsid w:val="00EB03CB"/>
    <w:rsid w:val="00F178E8"/>
    <w:rsid w:val="00F20567"/>
    <w:rsid w:val="00F303CD"/>
    <w:rsid w:val="00F3374E"/>
    <w:rsid w:val="00F34B9A"/>
    <w:rsid w:val="00F35C48"/>
    <w:rsid w:val="00F3666A"/>
    <w:rsid w:val="00F5004E"/>
    <w:rsid w:val="00F5143D"/>
    <w:rsid w:val="00F61B65"/>
    <w:rsid w:val="00F6230F"/>
    <w:rsid w:val="00F66CB0"/>
    <w:rsid w:val="00F73793"/>
    <w:rsid w:val="00F81896"/>
    <w:rsid w:val="00F944B9"/>
    <w:rsid w:val="00FA4DEE"/>
    <w:rsid w:val="00FE4558"/>
    <w:rsid w:val="00FF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F54414-F033-4923-8D07-90355B9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E1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5">
    <w:name w:val="heading 5"/>
    <w:basedOn w:val="Normlny"/>
    <w:link w:val="Nadpis5Char"/>
    <w:uiPriority w:val="9"/>
    <w:qFormat/>
    <w:locked/>
    <w:rsid w:val="00F623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46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60CA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D0347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F6230F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Predvolenpsmoodseku"/>
    <w:rsid w:val="00F6230F"/>
  </w:style>
  <w:style w:type="character" w:styleId="Hypertextovprepojenie">
    <w:name w:val="Hyperlink"/>
    <w:basedOn w:val="Predvolenpsmoodseku"/>
    <w:uiPriority w:val="99"/>
    <w:unhideWhenUsed/>
    <w:rsid w:val="00A9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exrv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ytexr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3CD7-40D7-4C76-ACD0-9FDC9396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3613</Words>
  <Characters>20597</Characters>
  <Application>Microsoft Office Word</Application>
  <DocSecurity>0</DocSecurity>
  <Lines>171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Bytex</dc:creator>
  <cp:keywords/>
  <dc:description/>
  <cp:lastModifiedBy>Ján Kováč</cp:lastModifiedBy>
  <cp:revision>10</cp:revision>
  <cp:lastPrinted>2020-09-29T11:03:00Z</cp:lastPrinted>
  <dcterms:created xsi:type="dcterms:W3CDTF">2020-07-21T06:30:00Z</dcterms:created>
  <dcterms:modified xsi:type="dcterms:W3CDTF">2020-11-05T07:42:00Z</dcterms:modified>
</cp:coreProperties>
</file>